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6"/>
      </w:tblGrid>
      <w:tr w:rsidR="00B04024" w:rsidRPr="00817AB1" w14:paraId="0C273FC6" w14:textId="77777777" w:rsidTr="00196DA6">
        <w:tc>
          <w:tcPr>
            <w:tcW w:w="14596" w:type="dxa"/>
            <w:shd w:val="clear" w:color="auto" w:fill="D9D9D9" w:themeFill="background1" w:themeFillShade="D9"/>
          </w:tcPr>
          <w:p w14:paraId="0CF41DC8" w14:textId="77777777" w:rsidR="00B04024" w:rsidRPr="00817AB1" w:rsidRDefault="005604C8" w:rsidP="00A678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58C658A8" w14:textId="77777777" w:rsidR="00B04024" w:rsidRDefault="00B04024">
      <w:pPr>
        <w:rPr>
          <w:rFonts w:ascii="Arial" w:hAnsi="Arial"/>
        </w:rPr>
      </w:pPr>
    </w:p>
    <w:p w14:paraId="4C441B0B" w14:textId="6B94FAC2" w:rsidR="00B04024" w:rsidRPr="000247AE" w:rsidRDefault="00B04024" w:rsidP="00196DA6">
      <w:pPr>
        <w:tabs>
          <w:tab w:val="right" w:pos="14600"/>
        </w:tabs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Title: </w:t>
      </w:r>
      <w:r w:rsidR="00B6369A">
        <w:rPr>
          <w:rFonts w:asciiTheme="minorHAnsi" w:hAnsiTheme="minorHAnsi"/>
          <w:b/>
          <w:sz w:val="24"/>
          <w:szCs w:val="24"/>
        </w:rPr>
        <w:t>Head</w:t>
      </w:r>
      <w:r w:rsidR="00203C5B">
        <w:rPr>
          <w:rFonts w:asciiTheme="minorHAnsi" w:hAnsiTheme="minorHAnsi"/>
          <w:b/>
          <w:sz w:val="24"/>
          <w:szCs w:val="24"/>
        </w:rPr>
        <w:t xml:space="preserve"> </w:t>
      </w:r>
      <w:r w:rsidR="00B6369A">
        <w:rPr>
          <w:rFonts w:asciiTheme="minorHAnsi" w:hAnsiTheme="minorHAnsi"/>
          <w:b/>
          <w:sz w:val="24"/>
          <w:szCs w:val="24"/>
        </w:rPr>
        <w:t xml:space="preserve">office Finance </w:t>
      </w:r>
      <w:r w:rsidR="00661D5B">
        <w:rPr>
          <w:rFonts w:asciiTheme="minorHAnsi" w:hAnsiTheme="minorHAnsi"/>
          <w:b/>
          <w:sz w:val="24"/>
          <w:szCs w:val="24"/>
        </w:rPr>
        <w:t>Analyst</w:t>
      </w:r>
      <w:r w:rsidR="00745F48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Reports to: </w:t>
      </w:r>
      <w:r w:rsidR="00B6369A">
        <w:rPr>
          <w:rFonts w:asciiTheme="minorHAnsi" w:hAnsiTheme="minorHAnsi"/>
          <w:b/>
          <w:sz w:val="24"/>
          <w:szCs w:val="24"/>
        </w:rPr>
        <w:t>Head of Group FP&amp;A</w:t>
      </w:r>
    </w:p>
    <w:p w14:paraId="6BCE520E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</w:p>
    <w:p w14:paraId="652ED3DA" w14:textId="6C5649EC" w:rsidR="00B04024" w:rsidRPr="000247AE" w:rsidRDefault="00B04024" w:rsidP="00196DA6">
      <w:pPr>
        <w:tabs>
          <w:tab w:val="left" w:pos="5670"/>
          <w:tab w:val="right" w:pos="14600"/>
        </w:tabs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Business: </w:t>
      </w:r>
      <w:r w:rsidR="00366399" w:rsidRPr="000247AE">
        <w:rPr>
          <w:rFonts w:asciiTheme="minorHAnsi" w:hAnsiTheme="minorHAnsi"/>
          <w:b/>
          <w:sz w:val="24"/>
          <w:szCs w:val="24"/>
        </w:rPr>
        <w:t>Finance</w:t>
      </w:r>
      <w:r w:rsidR="00196DA6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Location: </w:t>
      </w:r>
      <w:r w:rsidR="00196DA6">
        <w:rPr>
          <w:rFonts w:asciiTheme="minorHAnsi" w:hAnsiTheme="minorHAnsi"/>
          <w:b/>
          <w:sz w:val="24"/>
          <w:szCs w:val="24"/>
        </w:rPr>
        <w:t xml:space="preserve">Either </w:t>
      </w:r>
      <w:r w:rsidR="00D412F1">
        <w:rPr>
          <w:rFonts w:asciiTheme="minorHAnsi" w:hAnsiTheme="minorHAnsi"/>
          <w:b/>
          <w:sz w:val="24"/>
          <w:szCs w:val="24"/>
        </w:rPr>
        <w:t>Besco</w:t>
      </w:r>
      <w:r w:rsidR="00D010E0">
        <w:rPr>
          <w:rFonts w:asciiTheme="minorHAnsi" w:hAnsiTheme="minorHAnsi"/>
          <w:b/>
          <w:sz w:val="24"/>
          <w:szCs w:val="24"/>
        </w:rPr>
        <w:t>t</w:t>
      </w:r>
      <w:r w:rsidR="00810227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661D5B">
        <w:rPr>
          <w:rFonts w:asciiTheme="minorHAnsi" w:hAnsiTheme="minorHAnsi"/>
          <w:b/>
          <w:sz w:val="24"/>
          <w:szCs w:val="24"/>
        </w:rPr>
        <w:t>C</w:t>
      </w:r>
    </w:p>
    <w:p w14:paraId="50823A45" w14:textId="77777777" w:rsidR="00817AB1" w:rsidRPr="000247AE" w:rsidRDefault="00817AB1">
      <w:pPr>
        <w:rPr>
          <w:rFonts w:asciiTheme="minorHAnsi" w:hAnsiTheme="minorHAnsi"/>
          <w:b/>
          <w:sz w:val="24"/>
          <w:szCs w:val="24"/>
        </w:rPr>
      </w:pPr>
    </w:p>
    <w:p w14:paraId="2F024E5F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812"/>
        <w:gridCol w:w="2977"/>
        <w:gridCol w:w="2602"/>
      </w:tblGrid>
      <w:tr w:rsidR="00661D5B" w:rsidRPr="00817AB1" w14:paraId="1B4B2899" w14:textId="77777777" w:rsidTr="00C91EE1">
        <w:trPr>
          <w:trHeight w:hRule="exact" w:val="2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22515D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903f7582_7050_4622_9517_830d80e7be45"/>
            <w:bookmarkStart w:id="1" w:name="_2b783977_edcb_41c7_bf67_269148717eec"/>
            <w:bookmarkEnd w:id="0"/>
          </w:p>
          <w:p w14:paraId="5A982EC1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 xml:space="preserve">financial performance of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</w:t>
            </w:r>
            <w:r w:rsidRPr="0053003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including monthly reporting and forecasting.</w:t>
            </w:r>
          </w:p>
          <w:p w14:paraId="1B469761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7E2A21FA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31666770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9AF1A7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133575D4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4F5F78C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6B266BCE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02B5A6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FF65DD" w14:textId="77777777" w:rsidR="00661D5B" w:rsidRPr="00B6369A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F3B0D8" w14:textId="77777777" w:rsidR="00661D5B" w:rsidRPr="00B6369A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D414FA" w14:textId="77777777" w:rsidR="00661D5B" w:rsidRDefault="00661D5B" w:rsidP="00C91EE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ead office business </w:t>
            </w:r>
            <w:r>
              <w:rPr>
                <w:rFonts w:asciiTheme="minorHAnsi" w:hAnsiTheme="minorHAnsi"/>
                <w:sz w:val="18"/>
                <w:szCs w:val="18"/>
              </w:rPr>
              <w:t>areas such as HR &amp; Health &amp; Safety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. Will be required to support other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 and FP&amp;A requirements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as and when required</w:t>
            </w:r>
          </w:p>
          <w:p w14:paraId="0C3591BE" w14:textId="77777777" w:rsidR="00661D5B" w:rsidRPr="00B6369A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7E24CE1B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</w:p>
          <w:p w14:paraId="6503E8D4" w14:textId="77777777" w:rsidR="00661D5B" w:rsidRPr="00C52E3D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>ts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of financial control, </w:t>
            </w:r>
            <w:r>
              <w:rPr>
                <w:rFonts w:asciiTheme="minorHAnsi" w:hAnsiTheme="minorHAnsi"/>
                <w:sz w:val="18"/>
                <w:szCs w:val="18"/>
              </w:rPr>
              <w:t>including production of monthly management accounts, with P&amp;L, balance sheet &amp; cash flow with variance analysis and commentary</w:t>
            </w:r>
          </w:p>
          <w:p w14:paraId="6207F324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monthly reporting, annual budgets, periodic reforecasts and </w:t>
            </w:r>
            <w:proofErr w:type="spellStart"/>
            <w:r w:rsidRPr="00B6369A">
              <w:rPr>
                <w:rFonts w:asciiTheme="minorHAnsi" w:hAnsiTheme="minorHAnsi"/>
                <w:sz w:val="18"/>
                <w:szCs w:val="18"/>
              </w:rPr>
              <w:t>adhoc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analysis to support business objectives</w:t>
            </w:r>
          </w:p>
          <w:p w14:paraId="66079C05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4CF953E4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for the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business area management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team</w:t>
            </w:r>
          </w:p>
          <w:p w14:paraId="14143722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where applicable</w:t>
            </w:r>
          </w:p>
          <w:p w14:paraId="6693DD01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project</w:t>
            </w:r>
            <w:proofErr w:type="gram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spend against budget and agreed KPIs &amp; milestones </w:t>
            </w:r>
          </w:p>
          <w:p w14:paraId="51925E68" w14:textId="77777777" w:rsidR="00661D5B" w:rsidRPr="003617D7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&amp; accounting 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standards and governance </w:t>
            </w:r>
            <w:r w:rsidRPr="003617D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73C9CF6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369A">
              <w:rPr>
                <w:rFonts w:asciiTheme="minorHAnsi" w:hAnsiTheme="minorHAnsi"/>
                <w:sz w:val="18"/>
                <w:szCs w:val="18"/>
              </w:rPr>
              <w:t>dentify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opportunities to add value through contin</w:t>
            </w:r>
            <w:r>
              <w:rPr>
                <w:rFonts w:asciiTheme="minorHAnsi" w:hAnsiTheme="minorHAnsi"/>
                <w:sz w:val="18"/>
                <w:szCs w:val="18"/>
              </w:rPr>
              <w:t>uous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focus on process enhancement </w:t>
            </w:r>
          </w:p>
          <w:p w14:paraId="6B5E79C2" w14:textId="77777777" w:rsidR="00661D5B" w:rsidRPr="003617D7" w:rsidRDefault="00661D5B" w:rsidP="00C91EE1">
            <w:pPr>
              <w:ind w:left="36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2271F300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</w:p>
          <w:p w14:paraId="088413A8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4DF2C08A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cost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drivers, under/over performance, trends and actions to drive improvement </w:t>
            </w:r>
          </w:p>
          <w:p w14:paraId="74D143EC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1B27B41D" w14:textId="77777777" w:rsidR="00661D5B" w:rsidRPr="00C52E3D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projects and business cases</w:t>
            </w:r>
          </w:p>
          <w:p w14:paraId="5D358E48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6AA04083" w14:textId="77777777" w:rsidR="00661D5B" w:rsidRPr="00B6369A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20D7D20F" w14:textId="77777777" w:rsidR="00661D5B" w:rsidRPr="0053003D" w:rsidRDefault="00661D5B" w:rsidP="00C91EE1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A25594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B9D738" w14:textId="77777777" w:rsidR="00661D5B" w:rsidRP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ACA, CIMA or ACCA qualified accountant with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some finance experience</w:t>
            </w:r>
          </w:p>
          <w:p w14:paraId="0C8271FD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35BA71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nalytical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and financial modelling s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kills</w:t>
            </w:r>
          </w:p>
          <w:p w14:paraId="6E25EF53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05B386A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6901EB1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1F61A2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95650AA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F616552" w14:textId="77777777" w:rsidR="00661D5B" w:rsidRPr="00B6369A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B6369A">
              <w:rPr>
                <w:rFonts w:asciiTheme="minorHAnsi" w:hAnsiTheme="minorHAnsi"/>
                <w:bCs/>
                <w:sz w:val="18"/>
                <w:szCs w:val="18"/>
              </w:rPr>
              <w:t>ble</w:t>
            </w:r>
            <w:proofErr w:type="spellEnd"/>
            <w:r w:rsidRPr="00B6369A">
              <w:rPr>
                <w:rFonts w:asciiTheme="minorHAnsi" w:hAnsiTheme="minorHAnsi"/>
                <w:bCs/>
                <w:sz w:val="18"/>
                <w:szCs w:val="18"/>
              </w:rPr>
              <w:t xml:space="preserve"> to challenge constructively</w:t>
            </w:r>
          </w:p>
          <w:p w14:paraId="1678D34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44E387D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D9EA41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FC8718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D78880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69C55BE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921931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4DDD24FF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E12D51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945EBB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0311C3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CD39E9" w14:textId="77777777" w:rsidR="00661D5B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1F3371D8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13A328EA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75654A62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49E38657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38A59172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42C99416" w14:textId="77777777" w:rsidR="00661D5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42E962" w14:textId="77777777" w:rsidR="00661D5B" w:rsidRPr="0053003D" w:rsidRDefault="00661D5B" w:rsidP="00C91EE1">
            <w:p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040022D5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1444EAC5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32EF538B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2264DC61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126749C3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856D1F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5CB80957" w14:textId="77777777" w:rsidR="00661D5B" w:rsidRDefault="00661D5B">
            <w:pPr>
              <w:rPr>
                <w:sz w:val="2"/>
              </w:rPr>
            </w:pPr>
          </w:p>
        </w:tc>
      </w:tr>
      <w:tr w:rsidR="00661D5B" w:rsidRPr="00817AB1" w14:paraId="4245AD89" w14:textId="77777777" w:rsidTr="00C91EE1">
        <w:tc>
          <w:tcPr>
            <w:tcW w:w="3397" w:type="dxa"/>
          </w:tcPr>
          <w:p w14:paraId="2D612ED4" w14:textId="285D1D56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u w:val="single"/>
              </w:rPr>
              <w:t>Headoffice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 Finance </w:t>
            </w:r>
            <w:r w:rsidR="00042715">
              <w:rPr>
                <w:rFonts w:asciiTheme="minorHAnsi" w:hAnsiTheme="minorHAnsi"/>
                <w:sz w:val="18"/>
                <w:szCs w:val="18"/>
                <w:u w:val="single"/>
              </w:rPr>
              <w:t>Analyst (</w:t>
            </w:r>
            <w:proofErr w:type="gramStart"/>
            <w:r w:rsidR="00042715">
              <w:rPr>
                <w:rFonts w:asciiTheme="minorHAnsi" w:hAnsiTheme="minorHAnsi"/>
                <w:sz w:val="18"/>
                <w:szCs w:val="18"/>
                <w:u w:val="single"/>
              </w:rPr>
              <w:t>C )</w:t>
            </w:r>
            <w:proofErr w:type="gramEnd"/>
          </w:p>
          <w:p w14:paraId="044E4C2B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CCB63B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Own and manage day to day </w:t>
            </w:r>
            <w:r w:rsidRPr="0053003D">
              <w:rPr>
                <w:rFonts w:asciiTheme="minorHAnsi" w:hAnsiTheme="minorHAnsi"/>
                <w:sz w:val="18"/>
                <w:szCs w:val="18"/>
              </w:rPr>
              <w:t xml:space="preserve">financial performance of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</w:t>
            </w:r>
            <w:r w:rsidRPr="0053003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including monthly reporting and forecasting.</w:t>
            </w:r>
          </w:p>
          <w:p w14:paraId="2A77E082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53ECA45B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Provide full and accurate financial information, decision support, financial guidance and advice, insight and commercial challenge</w:t>
            </w:r>
          </w:p>
          <w:p w14:paraId="386A1BB0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B5069A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Support and provide flexibility across all Head office areas as priorities require</w:t>
            </w:r>
          </w:p>
          <w:p w14:paraId="10CB2FB8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F1C99C" w14:textId="77777777" w:rsidR="00661D5B" w:rsidRPr="0053003D" w:rsidRDefault="00661D5B" w:rsidP="008D38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7D02477" w14:textId="77777777" w:rsidR="00661D5B" w:rsidRPr="00B6369A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6369A">
              <w:rPr>
                <w:rFonts w:asciiTheme="minorHAnsi" w:hAnsiTheme="minorHAnsi"/>
                <w:b/>
                <w:sz w:val="18"/>
                <w:szCs w:val="18"/>
              </w:rPr>
              <w:t xml:space="preserve">Accountabilities </w:t>
            </w:r>
          </w:p>
          <w:p w14:paraId="2713A4F3" w14:textId="77777777" w:rsidR="00661D5B" w:rsidRPr="00B6369A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ABCF33" w14:textId="77777777" w:rsidR="00661D5B" w:rsidRPr="00B6369A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6369A">
              <w:rPr>
                <w:rFonts w:asciiTheme="minorHAnsi" w:hAnsiTheme="minorHAnsi"/>
                <w:b/>
                <w:sz w:val="18"/>
                <w:szCs w:val="18"/>
              </w:rPr>
              <w:t xml:space="preserve">Support Group/ Head Office business areas </w:t>
            </w:r>
          </w:p>
          <w:p w14:paraId="5538B7F6" w14:textId="77777777" w:rsidR="00661D5B" w:rsidRDefault="00661D5B" w:rsidP="008D38E1">
            <w:pPr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Predominately supporting </w:t>
            </w:r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ead office business </w:t>
            </w:r>
            <w:r>
              <w:rPr>
                <w:rFonts w:asciiTheme="minorHAnsi" w:hAnsiTheme="minorHAnsi"/>
                <w:sz w:val="18"/>
                <w:szCs w:val="18"/>
              </w:rPr>
              <w:t>areas such as HR &amp; Health &amp; Safety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. Will be required to support other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 and FP&amp;A requirements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as and when required</w:t>
            </w:r>
          </w:p>
          <w:p w14:paraId="7BF62970" w14:textId="77777777" w:rsidR="00661D5B" w:rsidRPr="00B6369A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2DA09C0F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  <w:r w:rsidRPr="00B6369A">
              <w:rPr>
                <w:b/>
                <w:bCs/>
                <w:sz w:val="18"/>
                <w:szCs w:val="18"/>
                <w:u w:val="single"/>
              </w:rPr>
              <w:t>Financial Control</w:t>
            </w:r>
          </w:p>
          <w:p w14:paraId="058FB45C" w14:textId="77777777" w:rsidR="00661D5B" w:rsidRPr="00C52E3D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>Own all aspe</w:t>
            </w: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ts of financial control, </w:t>
            </w:r>
            <w:r>
              <w:rPr>
                <w:rFonts w:asciiTheme="minorHAnsi" w:hAnsiTheme="minorHAnsi"/>
                <w:sz w:val="18"/>
                <w:szCs w:val="18"/>
              </w:rPr>
              <w:t>including production of monthly management accounts, with P&amp;L, balance sheet &amp; cash flow with variance analysis and commentary</w:t>
            </w:r>
          </w:p>
          <w:p w14:paraId="7506D6C8" w14:textId="77777777" w:rsidR="00661D5B" w:rsidRPr="00B6369A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Produce 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monthly reporting, annual budgets, periodic reforecasts and </w:t>
            </w:r>
            <w:proofErr w:type="spellStart"/>
            <w:r w:rsidRPr="00B6369A">
              <w:rPr>
                <w:rFonts w:asciiTheme="minorHAnsi" w:hAnsiTheme="minorHAnsi"/>
                <w:sz w:val="18"/>
                <w:szCs w:val="18"/>
              </w:rPr>
              <w:t>adhoc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analysis to support business objectives</w:t>
            </w:r>
          </w:p>
          <w:p w14:paraId="6EBD184B" w14:textId="77777777" w:rsidR="00661D5B" w:rsidRPr="00B6369A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>Co-ordinate compilation of annual budget and reforecasts and supporting packs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for the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business area management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team</w:t>
            </w:r>
          </w:p>
          <w:p w14:paraId="6759E496" w14:textId="77777777" w:rsidR="00661D5B" w:rsidRPr="00B6369A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Clear understanding of KPIs and performance against </w:t>
            </w:r>
            <w:proofErr w:type="gramStart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these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where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applicable</w:t>
            </w:r>
          </w:p>
          <w:p w14:paraId="7EA34BB2" w14:textId="77777777" w:rsidR="00661D5B" w:rsidRPr="00B6369A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Regular monitoring, reporting and forecasting of </w:t>
            </w:r>
            <w:r>
              <w:rPr>
                <w:rFonts w:asciiTheme="minorHAnsi" w:hAnsiTheme="minorHAnsi"/>
                <w:sz w:val="18"/>
                <w:szCs w:val="18"/>
              </w:rPr>
              <w:t>project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spend against budget and agreed KPIs &amp; milestones </w:t>
            </w:r>
          </w:p>
          <w:p w14:paraId="599BD982" w14:textId="77777777" w:rsidR="00661D5B" w:rsidRPr="003617D7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Enforce compliance to RAC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&amp; accounting 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standards and governance </w:t>
            </w:r>
            <w:r w:rsidRPr="003617D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5A80CB6" w14:textId="77777777" w:rsidR="00661D5B" w:rsidRPr="003617D7" w:rsidRDefault="00661D5B" w:rsidP="00C91EE1">
            <w:pPr>
              <w:ind w:left="36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6AFC590A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  <w:r w:rsidRPr="00B6369A">
              <w:rPr>
                <w:b/>
                <w:bCs/>
                <w:sz w:val="18"/>
                <w:szCs w:val="18"/>
                <w:u w:val="single"/>
              </w:rPr>
              <w:t xml:space="preserve">Financial Insight &amp; Performance Improvement </w:t>
            </w:r>
          </w:p>
          <w:p w14:paraId="6DF0B3F0" w14:textId="77777777" w:rsidR="00661D5B" w:rsidRPr="00B6369A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>Provide effective financial insight, analysis and challenge</w:t>
            </w:r>
          </w:p>
          <w:p w14:paraId="46340030" w14:textId="77777777" w:rsidR="00661D5B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Understand and highlight </w:t>
            </w:r>
            <w:r>
              <w:rPr>
                <w:rFonts w:asciiTheme="minorHAnsi" w:hAnsiTheme="minorHAnsi"/>
                <w:sz w:val="18"/>
                <w:szCs w:val="18"/>
              </w:rPr>
              <w:t>cost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drivers, under/over performance, trends and actions to drive improvement </w:t>
            </w:r>
          </w:p>
          <w:p w14:paraId="40933B2C" w14:textId="62C9927E" w:rsidR="008D38E1" w:rsidRDefault="00661D5B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Help identify and support cost efficiency initiatives across the group</w:t>
            </w:r>
          </w:p>
          <w:p w14:paraId="5D01BB78" w14:textId="6023459F" w:rsidR="00661D5B" w:rsidRPr="008D38E1" w:rsidRDefault="008D38E1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sz w:val="18"/>
                <w:szCs w:val="18"/>
              </w:rPr>
              <w:t>I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>dentify opportunities to add value through contin</w:t>
            </w:r>
            <w:r>
              <w:rPr>
                <w:rFonts w:asciiTheme="minorHAnsi" w:hAnsiTheme="minorHAnsi"/>
                <w:sz w:val="18"/>
                <w:szCs w:val="18"/>
              </w:rPr>
              <w:t>uous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focus on process enhancement </w:t>
            </w:r>
          </w:p>
          <w:p w14:paraId="2681E4A7" w14:textId="77777777" w:rsidR="00661D5B" w:rsidRPr="0053003D" w:rsidRDefault="00661D5B" w:rsidP="00C91EE1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2DB062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Qualifications, Skills, Specialist Knowledge &amp; Experience </w:t>
            </w:r>
          </w:p>
          <w:p w14:paraId="53D49803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Studying 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ACA, CIMA or ACCA qualified accountant with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some finance experience</w:t>
            </w:r>
          </w:p>
          <w:p w14:paraId="5EEDBC77" w14:textId="44B9ACB3" w:rsidR="008D38E1" w:rsidRPr="00661D5B" w:rsidRDefault="008D38E1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Good understanding of basic accounting concepts</w:t>
            </w:r>
          </w:p>
          <w:p w14:paraId="1DD880F6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Strong financial control skills</w:t>
            </w:r>
          </w:p>
          <w:p w14:paraId="15D816FD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Strong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nalytical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and financial modelling s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kills</w:t>
            </w:r>
          </w:p>
          <w:p w14:paraId="1DF6B58A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Good understanding of relevant commercial disciplines</w:t>
            </w:r>
          </w:p>
          <w:p w14:paraId="1C9F2981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Excellent relationship management and influencing skills </w:t>
            </w:r>
          </w:p>
          <w:p w14:paraId="21080073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Excellent organisational skills</w:t>
            </w:r>
          </w:p>
          <w:p w14:paraId="4B05F34D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Ability to assimilate information and make decisions quickly</w:t>
            </w:r>
          </w:p>
          <w:p w14:paraId="3E539B4D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Hands on and eye for detail</w:t>
            </w:r>
          </w:p>
          <w:p w14:paraId="2879BA02" w14:textId="77777777" w:rsidR="00661D5B" w:rsidRPr="00B6369A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Pr="00B6369A">
              <w:rPr>
                <w:rFonts w:asciiTheme="minorHAnsi" w:hAnsiTheme="minorHAnsi"/>
                <w:bCs/>
                <w:sz w:val="18"/>
                <w:szCs w:val="18"/>
              </w:rPr>
              <w:t>ble to challenge constructively</w:t>
            </w:r>
          </w:p>
          <w:p w14:paraId="60E19AD1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Strong communications skills – written and verbal</w:t>
            </w:r>
          </w:p>
          <w:p w14:paraId="49FD37B1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  <w:p w14:paraId="124E4D22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F1BDEF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105696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D68D63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02" w:type="dxa"/>
          </w:tcPr>
          <w:p w14:paraId="17FAE117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>Competencies &amp; Behaviours</w:t>
            </w:r>
          </w:p>
          <w:p w14:paraId="0E99E5D5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  <w:p w14:paraId="4112D1E1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Need to exhibit behaviours consistent with RAC core values and competencies.</w:t>
            </w:r>
          </w:p>
          <w:p w14:paraId="0A0A72BE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4DE099DF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Key competencies:</w:t>
            </w:r>
          </w:p>
          <w:p w14:paraId="585DE8EA" w14:textId="77777777" w:rsidR="00661D5B" w:rsidRPr="00661D5B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661D5B">
              <w:rPr>
                <w:rFonts w:asciiTheme="minorHAnsi" w:hAnsiTheme="minorHAnsi"/>
                <w:sz w:val="18"/>
                <w:szCs w:val="18"/>
              </w:rPr>
              <w:t>Achievement Drive – Level 2</w:t>
            </w:r>
          </w:p>
          <w:p w14:paraId="25BD2F7A" w14:textId="77777777" w:rsidR="00661D5B" w:rsidRPr="00661D5B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661D5B">
              <w:rPr>
                <w:rFonts w:asciiTheme="minorHAnsi" w:hAnsiTheme="minorHAnsi"/>
                <w:sz w:val="18"/>
                <w:szCs w:val="18"/>
              </w:rPr>
              <w:t>Commercial Awareness – Level 2</w:t>
            </w:r>
          </w:p>
          <w:p w14:paraId="65D32652" w14:textId="77777777" w:rsidR="00661D5B" w:rsidRPr="00661D5B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661D5B">
              <w:rPr>
                <w:rFonts w:asciiTheme="minorHAnsi" w:hAnsiTheme="minorHAnsi"/>
                <w:sz w:val="18"/>
                <w:szCs w:val="18"/>
              </w:rPr>
              <w:t>Judgement &amp; Decision-Making – Level 2</w:t>
            </w:r>
          </w:p>
          <w:p w14:paraId="7072112C" w14:textId="77777777" w:rsidR="00661D5B" w:rsidRPr="00661D5B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661D5B">
              <w:rPr>
                <w:rFonts w:asciiTheme="minorHAnsi" w:hAnsiTheme="minorHAnsi"/>
                <w:sz w:val="18"/>
                <w:szCs w:val="18"/>
              </w:rPr>
              <w:t>Interpersonal &amp; Influencing Skills – Level 2</w:t>
            </w:r>
          </w:p>
          <w:p w14:paraId="6309A8B6" w14:textId="77777777" w:rsidR="00661D5B" w:rsidRPr="00661D5B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661D5B">
              <w:rPr>
                <w:rFonts w:asciiTheme="minorHAnsi" w:hAnsiTheme="minorHAnsi"/>
                <w:sz w:val="18"/>
                <w:szCs w:val="18"/>
              </w:rPr>
              <w:t>Continuous Improvement – Level 2</w:t>
            </w:r>
          </w:p>
          <w:p w14:paraId="6F222589" w14:textId="77777777" w:rsidR="00661D5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C06F767" w14:textId="77777777" w:rsidR="00661D5B" w:rsidRPr="0053003D" w:rsidRDefault="00661D5B" w:rsidP="00C91EE1">
            <w:p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Hero Values</w:t>
            </w:r>
          </w:p>
          <w:p w14:paraId="024DF3ED" w14:textId="77777777" w:rsidR="00661D5B" w:rsidRPr="0053003D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Handle it Together</w:t>
            </w:r>
          </w:p>
          <w:p w14:paraId="039385D8" w14:textId="77777777" w:rsidR="00661D5B" w:rsidRPr="0053003D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Exceptional Service</w:t>
            </w:r>
          </w:p>
          <w:p w14:paraId="4D827288" w14:textId="77777777" w:rsidR="00661D5B" w:rsidRPr="0053003D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Raise the Bar</w:t>
            </w:r>
          </w:p>
          <w:p w14:paraId="2070ABAF" w14:textId="77777777" w:rsidR="00661D5B" w:rsidRPr="0053003D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Own It</w:t>
            </w:r>
          </w:p>
          <w:p w14:paraId="1D770C6D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B247FBF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1"/>
    </w:tbl>
    <w:p w14:paraId="1ACFDB9C" w14:textId="484FA39F" w:rsidR="00B04024" w:rsidRDefault="00B04024" w:rsidP="00AD1394">
      <w:pPr>
        <w:rPr>
          <w:rFonts w:ascii="Arial" w:hAnsi="Arial"/>
        </w:rPr>
      </w:pPr>
    </w:p>
    <w:sectPr w:rsidR="00B04024" w:rsidSect="0055739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9A1"/>
    <w:multiLevelType w:val="hybridMultilevel"/>
    <w:tmpl w:val="95D0E420"/>
    <w:lvl w:ilvl="0" w:tplc="34DC2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F4D0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417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CAA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2CF6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7CD8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EA12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2AD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DAD8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7689D"/>
    <w:multiLevelType w:val="hybridMultilevel"/>
    <w:tmpl w:val="37504F5A"/>
    <w:lvl w:ilvl="0" w:tplc="C4964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503D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AEC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8C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96BF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18AE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8809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1EF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2E7A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6DF56BE"/>
    <w:multiLevelType w:val="hybridMultilevel"/>
    <w:tmpl w:val="EFE231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32E4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7AB8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4A27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ECAB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146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AC03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4CA8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9A4B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DF73412"/>
    <w:multiLevelType w:val="hybridMultilevel"/>
    <w:tmpl w:val="B158FBAA"/>
    <w:lvl w:ilvl="0" w:tplc="66C4F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9CA4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5CCF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F21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7020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482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382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526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8C9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1972702"/>
    <w:multiLevelType w:val="hybridMultilevel"/>
    <w:tmpl w:val="636CBE18"/>
    <w:lvl w:ilvl="0" w:tplc="2BA6CA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9ECE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86AF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12DB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3E5B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76B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101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8E87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567F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6C614A"/>
    <w:multiLevelType w:val="hybridMultilevel"/>
    <w:tmpl w:val="26B65F4C"/>
    <w:lvl w:ilvl="0" w:tplc="7968F4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0E8B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C63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708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729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CE84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2E14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621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FAD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02679542">
    <w:abstractNumId w:val="6"/>
  </w:num>
  <w:num w:numId="2" w16cid:durableId="901137728">
    <w:abstractNumId w:val="2"/>
  </w:num>
  <w:num w:numId="3" w16cid:durableId="1978486631">
    <w:abstractNumId w:val="0"/>
  </w:num>
  <w:num w:numId="4" w16cid:durableId="963465733">
    <w:abstractNumId w:val="7"/>
  </w:num>
  <w:num w:numId="5" w16cid:durableId="768424561">
    <w:abstractNumId w:val="3"/>
  </w:num>
  <w:num w:numId="6" w16cid:durableId="277032726">
    <w:abstractNumId w:val="4"/>
  </w:num>
  <w:num w:numId="7" w16cid:durableId="1276408679">
    <w:abstractNumId w:val="5"/>
  </w:num>
  <w:num w:numId="8" w16cid:durableId="118116710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4"/>
    <w:rsid w:val="00007129"/>
    <w:rsid w:val="000247AE"/>
    <w:rsid w:val="00042715"/>
    <w:rsid w:val="000D782E"/>
    <w:rsid w:val="00112893"/>
    <w:rsid w:val="0013108B"/>
    <w:rsid w:val="00141BB9"/>
    <w:rsid w:val="00143F1F"/>
    <w:rsid w:val="00170048"/>
    <w:rsid w:val="00196DA6"/>
    <w:rsid w:val="001A4DFB"/>
    <w:rsid w:val="001E1A91"/>
    <w:rsid w:val="001F2144"/>
    <w:rsid w:val="001F38B3"/>
    <w:rsid w:val="00203C5B"/>
    <w:rsid w:val="00252BCC"/>
    <w:rsid w:val="0026268C"/>
    <w:rsid w:val="002C0A1E"/>
    <w:rsid w:val="003049CE"/>
    <w:rsid w:val="0032229E"/>
    <w:rsid w:val="003617D7"/>
    <w:rsid w:val="00365720"/>
    <w:rsid w:val="00366399"/>
    <w:rsid w:val="003A1B2B"/>
    <w:rsid w:val="003C54DA"/>
    <w:rsid w:val="003D52AA"/>
    <w:rsid w:val="003E5E05"/>
    <w:rsid w:val="003F3A9E"/>
    <w:rsid w:val="003F4487"/>
    <w:rsid w:val="003F7CED"/>
    <w:rsid w:val="00447779"/>
    <w:rsid w:val="0048798C"/>
    <w:rsid w:val="004B25D1"/>
    <w:rsid w:val="004F4721"/>
    <w:rsid w:val="00507F16"/>
    <w:rsid w:val="00525A6C"/>
    <w:rsid w:val="0053003D"/>
    <w:rsid w:val="00557394"/>
    <w:rsid w:val="005604C8"/>
    <w:rsid w:val="00595678"/>
    <w:rsid w:val="005A3974"/>
    <w:rsid w:val="00627D28"/>
    <w:rsid w:val="00634177"/>
    <w:rsid w:val="00644489"/>
    <w:rsid w:val="00661D5B"/>
    <w:rsid w:val="006750B2"/>
    <w:rsid w:val="0068430C"/>
    <w:rsid w:val="006945A7"/>
    <w:rsid w:val="006A034E"/>
    <w:rsid w:val="006F1FCF"/>
    <w:rsid w:val="00720D71"/>
    <w:rsid w:val="00745F48"/>
    <w:rsid w:val="00752B5E"/>
    <w:rsid w:val="00766573"/>
    <w:rsid w:val="00772537"/>
    <w:rsid w:val="00773FE4"/>
    <w:rsid w:val="007B56E3"/>
    <w:rsid w:val="007D015F"/>
    <w:rsid w:val="007D78C1"/>
    <w:rsid w:val="007E1F05"/>
    <w:rsid w:val="007E23D5"/>
    <w:rsid w:val="00800859"/>
    <w:rsid w:val="00810227"/>
    <w:rsid w:val="00817AB1"/>
    <w:rsid w:val="008526F8"/>
    <w:rsid w:val="00863909"/>
    <w:rsid w:val="008A18C3"/>
    <w:rsid w:val="008D38E1"/>
    <w:rsid w:val="00977928"/>
    <w:rsid w:val="00982EFE"/>
    <w:rsid w:val="009B08F7"/>
    <w:rsid w:val="009B4A59"/>
    <w:rsid w:val="009C13E3"/>
    <w:rsid w:val="009C5DFD"/>
    <w:rsid w:val="009C7883"/>
    <w:rsid w:val="009D21FC"/>
    <w:rsid w:val="009F72EF"/>
    <w:rsid w:val="00A11486"/>
    <w:rsid w:val="00A42F14"/>
    <w:rsid w:val="00A67890"/>
    <w:rsid w:val="00A864D9"/>
    <w:rsid w:val="00A905F3"/>
    <w:rsid w:val="00AD1394"/>
    <w:rsid w:val="00AD5C8B"/>
    <w:rsid w:val="00B026AF"/>
    <w:rsid w:val="00B04024"/>
    <w:rsid w:val="00B22EA9"/>
    <w:rsid w:val="00B45484"/>
    <w:rsid w:val="00B6369A"/>
    <w:rsid w:val="00B85DC4"/>
    <w:rsid w:val="00BA36B1"/>
    <w:rsid w:val="00BA4E02"/>
    <w:rsid w:val="00BB295D"/>
    <w:rsid w:val="00BB6955"/>
    <w:rsid w:val="00BD0A10"/>
    <w:rsid w:val="00BD59D7"/>
    <w:rsid w:val="00BE5826"/>
    <w:rsid w:val="00C22FF0"/>
    <w:rsid w:val="00C51460"/>
    <w:rsid w:val="00C52E3D"/>
    <w:rsid w:val="00CB4A1A"/>
    <w:rsid w:val="00CD7F9F"/>
    <w:rsid w:val="00D00E1A"/>
    <w:rsid w:val="00D010E0"/>
    <w:rsid w:val="00D206FF"/>
    <w:rsid w:val="00D412F1"/>
    <w:rsid w:val="00D509E1"/>
    <w:rsid w:val="00D73705"/>
    <w:rsid w:val="00DC59F0"/>
    <w:rsid w:val="00E007E1"/>
    <w:rsid w:val="00E1540D"/>
    <w:rsid w:val="00E21360"/>
    <w:rsid w:val="00E52600"/>
    <w:rsid w:val="00E96195"/>
    <w:rsid w:val="00EF013E"/>
    <w:rsid w:val="00EF1E63"/>
    <w:rsid w:val="00F02234"/>
    <w:rsid w:val="00F247B8"/>
    <w:rsid w:val="00F26681"/>
    <w:rsid w:val="00F45AC7"/>
    <w:rsid w:val="00F636A4"/>
    <w:rsid w:val="00F95D8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31F01"/>
  <w15:docId w15:val="{56B544E3-D3E5-4589-9F4B-6619210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4"/>
    <w:rPr>
      <w:rFonts w:ascii="NewsGoth BT" w:hAnsi="NewsGoth BT"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3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57394"/>
    <w:pPr>
      <w:spacing w:after="120"/>
      <w:ind w:left="283"/>
    </w:pPr>
    <w:rPr>
      <w:sz w:val="16"/>
    </w:rPr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  <w:style w:type="paragraph" w:customStyle="1" w:styleId="Bullet">
    <w:name w:val="Bullet"/>
    <w:basedOn w:val="Normal"/>
    <w:rsid w:val="00772537"/>
    <w:pPr>
      <w:numPr>
        <w:numId w:val="1"/>
      </w:numPr>
    </w:pPr>
    <w:rPr>
      <w:rFonts w:ascii="Arial" w:hAnsi="Arial"/>
      <w:lang w:eastAsia="en-US"/>
    </w:rPr>
  </w:style>
  <w:style w:type="paragraph" w:customStyle="1" w:styleId="Default">
    <w:name w:val="Default"/>
    <w:rsid w:val="00B636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E3"/>
    <w:rPr>
      <w:rFonts w:ascii="NewsGoth BT" w:hAnsi="NewsGoth BT"/>
      <w:kern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E3"/>
    <w:rPr>
      <w:rFonts w:ascii="NewsGoth BT" w:hAnsi="NewsGoth BT"/>
      <w:b/>
      <w:bCs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Union Insurance</vt:lpstr>
    </vt:vector>
  </TitlesOfParts>
  <Company>Norwich Union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Union Insurance</dc:title>
  <dc:subject/>
  <dc:creator>WATERSL</dc:creator>
  <cp:keywords/>
  <dc:description/>
  <cp:lastModifiedBy>Sarah Peate</cp:lastModifiedBy>
  <cp:revision>2</cp:revision>
  <cp:lastPrinted>2018-10-01T15:36:00Z</cp:lastPrinted>
  <dcterms:created xsi:type="dcterms:W3CDTF">2025-02-28T16:32:00Z</dcterms:created>
  <dcterms:modified xsi:type="dcterms:W3CDTF">2025-02-28T16:32:00Z</dcterms:modified>
</cp:coreProperties>
</file>