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678"/>
        <w:gridCol w:w="3698"/>
        <w:gridCol w:w="838"/>
        <w:gridCol w:w="2573"/>
        <w:gridCol w:w="2105"/>
        <w:gridCol w:w="2252"/>
      </w:tblGrid>
      <w:tr w:rsidR="007103A5" w:rsidRPr="00472249" w14:paraId="512C2E90" w14:textId="77777777" w:rsidTr="004B4D91">
        <w:tc>
          <w:tcPr>
            <w:tcW w:w="1724"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76" w:type="dxa"/>
            <w:gridSpan w:val="2"/>
            <w:tcBorders>
              <w:top w:val="nil"/>
              <w:left w:val="nil"/>
              <w:bottom w:val="nil"/>
              <w:right w:val="nil"/>
            </w:tcBorders>
            <w:shd w:val="clear" w:color="auto" w:fill="auto"/>
          </w:tcPr>
          <w:p w14:paraId="512C2E8D" w14:textId="21724642" w:rsidR="001A6867" w:rsidRPr="00472249" w:rsidRDefault="00BD59DE" w:rsidP="0075233D">
            <w:pPr>
              <w:pStyle w:val="Title"/>
              <w:jc w:val="both"/>
              <w:rPr>
                <w:rFonts w:ascii="DINRoundOT-Medium" w:hAnsi="DINRoundOT-Medium" w:cs="DINRoundOT-Medium"/>
                <w:b/>
                <w:sz w:val="24"/>
                <w:szCs w:val="24"/>
              </w:rPr>
            </w:pPr>
            <w:r>
              <w:rPr>
                <w:rFonts w:ascii="DINRoundOT-Medium" w:hAnsi="DINRoundOT-Medium" w:cs="DINRoundOT-Medium"/>
                <w:caps w:val="0"/>
                <w:kern w:val="0"/>
                <w:sz w:val="24"/>
                <w:szCs w:val="24"/>
                <w:lang w:eastAsia="en-US"/>
              </w:rPr>
              <w:t>Data Scientist</w:t>
            </w:r>
            <w:r w:rsidR="00E62DE3" w:rsidRPr="004D4995">
              <w:rPr>
                <w:rFonts w:ascii="DINRoundOT-Medium" w:hAnsi="DINRoundOT-Medium" w:cs="DINRoundOT-Medium"/>
                <w:caps w:val="0"/>
                <w:kern w:val="0"/>
                <w:sz w:val="24"/>
                <w:szCs w:val="24"/>
                <w:lang w:eastAsia="en-US"/>
              </w:rPr>
              <w:t xml:space="preserve"> </w:t>
            </w:r>
          </w:p>
        </w:tc>
        <w:tc>
          <w:tcPr>
            <w:tcW w:w="3411"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57" w:type="dxa"/>
            <w:gridSpan w:val="2"/>
            <w:tcBorders>
              <w:top w:val="nil"/>
              <w:left w:val="nil"/>
              <w:bottom w:val="nil"/>
              <w:right w:val="nil"/>
            </w:tcBorders>
            <w:shd w:val="clear" w:color="auto" w:fill="auto"/>
          </w:tcPr>
          <w:p w14:paraId="512C2E8F" w14:textId="5F54A13A" w:rsidR="001A6867" w:rsidRPr="00472249" w:rsidRDefault="00F57158" w:rsidP="0075233D">
            <w:pPr>
              <w:pStyle w:val="Title"/>
              <w:jc w:val="left"/>
              <w:rPr>
                <w:rFonts w:ascii="DINRoundOT-Medium" w:hAnsi="DINRoundOT-Medium" w:cs="DINRoundOT-Medium"/>
                <w:b/>
                <w:sz w:val="24"/>
                <w:szCs w:val="24"/>
              </w:rPr>
            </w:pPr>
            <w:r>
              <w:rPr>
                <w:rFonts w:ascii="DINRoundOT-Medium" w:hAnsi="DINRoundOT-Medium" w:cs="DINRoundOT-Medium"/>
                <w:caps w:val="0"/>
                <w:color w:val="FF0000"/>
                <w:kern w:val="0"/>
                <w:sz w:val="24"/>
                <w:szCs w:val="24"/>
                <w:lang w:eastAsia="en-US"/>
              </w:rPr>
              <w:t>September</w:t>
            </w:r>
            <w:r w:rsidR="00582226">
              <w:rPr>
                <w:rFonts w:ascii="DINRoundOT-Medium" w:hAnsi="DINRoundOT-Medium" w:cs="DINRoundOT-Medium"/>
                <w:caps w:val="0"/>
                <w:color w:val="FF0000"/>
                <w:kern w:val="0"/>
                <w:sz w:val="24"/>
                <w:szCs w:val="24"/>
                <w:lang w:eastAsia="en-US"/>
              </w:rPr>
              <w:t xml:space="preserve"> </w:t>
            </w:r>
            <w:r w:rsidR="00EA6C2A">
              <w:rPr>
                <w:rFonts w:ascii="DINRoundOT-Medium" w:hAnsi="DINRoundOT-Medium" w:cs="DINRoundOT-Medium"/>
                <w:caps w:val="0"/>
                <w:color w:val="FF0000"/>
                <w:kern w:val="0"/>
                <w:sz w:val="24"/>
                <w:szCs w:val="24"/>
                <w:lang w:eastAsia="en-US"/>
              </w:rPr>
              <w:t>20</w:t>
            </w:r>
            <w:r w:rsidR="00C13E9D">
              <w:rPr>
                <w:rFonts w:ascii="DINRoundOT-Medium" w:hAnsi="DINRoundOT-Medium" w:cs="DINRoundOT-Medium"/>
                <w:caps w:val="0"/>
                <w:color w:val="FF0000"/>
                <w:kern w:val="0"/>
                <w:sz w:val="24"/>
                <w:szCs w:val="24"/>
                <w:lang w:eastAsia="en-US"/>
              </w:rPr>
              <w:t>22</w:t>
            </w:r>
          </w:p>
        </w:tc>
      </w:tr>
      <w:tr w:rsidR="007103A5" w:rsidRPr="00472249" w14:paraId="512C2E95" w14:textId="77777777" w:rsidTr="004B4D91">
        <w:tc>
          <w:tcPr>
            <w:tcW w:w="1724"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76" w:type="dxa"/>
            <w:gridSpan w:val="2"/>
            <w:tcBorders>
              <w:top w:val="nil"/>
              <w:left w:val="nil"/>
              <w:bottom w:val="nil"/>
              <w:right w:val="nil"/>
            </w:tcBorders>
            <w:shd w:val="clear" w:color="auto" w:fill="auto"/>
          </w:tcPr>
          <w:p w14:paraId="512C2E92" w14:textId="1D182441" w:rsidR="007103A5" w:rsidRPr="00472249" w:rsidRDefault="003868AE" w:rsidP="007103A5">
            <w:pPr>
              <w:pStyle w:val="Title"/>
              <w:jc w:val="both"/>
              <w:rPr>
                <w:rFonts w:ascii="DINRoundOT-Medium" w:hAnsi="DINRoundOT-Medium" w:cs="DINRoundOT-Medium"/>
                <w:caps w:val="0"/>
                <w:color w:val="FF0000"/>
                <w:kern w:val="0"/>
                <w:sz w:val="24"/>
                <w:szCs w:val="24"/>
                <w:lang w:eastAsia="en-US"/>
              </w:rPr>
            </w:pPr>
            <w:r>
              <w:rPr>
                <w:rFonts w:ascii="DINRoundOT-Medium" w:hAnsi="DINRoundOT-Medium" w:cs="DINRoundOT-Medium"/>
                <w:caps w:val="0"/>
                <w:color w:val="FF0000"/>
                <w:kern w:val="0"/>
                <w:sz w:val="24"/>
                <w:szCs w:val="24"/>
                <w:lang w:eastAsia="en-US"/>
              </w:rPr>
              <w:t>D</w:t>
            </w:r>
          </w:p>
        </w:tc>
        <w:tc>
          <w:tcPr>
            <w:tcW w:w="3411"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57" w:type="dxa"/>
            <w:gridSpan w:val="2"/>
            <w:tcBorders>
              <w:top w:val="nil"/>
              <w:left w:val="nil"/>
              <w:bottom w:val="nil"/>
              <w:right w:val="nil"/>
            </w:tcBorders>
            <w:shd w:val="clear" w:color="auto" w:fill="auto"/>
          </w:tcPr>
          <w:p w14:paraId="512C2E94" w14:textId="11A1AF7D" w:rsidR="007103A5" w:rsidRPr="00472249" w:rsidRDefault="00F57158" w:rsidP="00741667">
            <w:pPr>
              <w:pStyle w:val="Title"/>
              <w:jc w:val="both"/>
              <w:rPr>
                <w:rFonts w:ascii="DINRoundOT-Medium" w:hAnsi="DINRoundOT-Medium" w:cs="DINRoundOT-Medium"/>
                <w:b/>
                <w:sz w:val="24"/>
                <w:szCs w:val="24"/>
              </w:rPr>
            </w:pPr>
            <w:r>
              <w:rPr>
                <w:rFonts w:ascii="DINRoundOT-Medium" w:hAnsi="DINRoundOT-Medium" w:cs="DINRoundOT-Medium"/>
                <w:caps w:val="0"/>
                <w:color w:val="FF0000"/>
                <w:kern w:val="0"/>
                <w:sz w:val="24"/>
                <w:szCs w:val="24"/>
                <w:lang w:eastAsia="en-US"/>
              </w:rPr>
              <w:t xml:space="preserve">Group Customer &amp; </w:t>
            </w:r>
            <w:r w:rsidR="00EA6C2A">
              <w:rPr>
                <w:rFonts w:ascii="DINRoundOT-Medium" w:hAnsi="DINRoundOT-Medium" w:cs="DINRoundOT-Medium"/>
                <w:caps w:val="0"/>
                <w:color w:val="FF0000"/>
                <w:kern w:val="0"/>
                <w:sz w:val="24"/>
                <w:szCs w:val="24"/>
                <w:lang w:eastAsia="en-US"/>
              </w:rPr>
              <w:t>Marketing</w:t>
            </w:r>
          </w:p>
        </w:tc>
      </w:tr>
      <w:tr w:rsidR="007103A5" w:rsidRPr="00472249" w14:paraId="512C2E9A" w14:textId="77777777" w:rsidTr="004B4D91">
        <w:tc>
          <w:tcPr>
            <w:tcW w:w="1724"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76"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11"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5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04B4D91">
        <w:tc>
          <w:tcPr>
            <w:tcW w:w="1724"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76"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11"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5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F25066">
        <w:tc>
          <w:tcPr>
            <w:tcW w:w="3402" w:type="dxa"/>
            <w:gridSpan w:val="2"/>
            <w:shd w:val="clear" w:color="auto" w:fill="EEECE1" w:themeFill="background2"/>
          </w:tcPr>
          <w:p w14:paraId="512C2EA0"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Role</w:t>
            </w:r>
          </w:p>
        </w:tc>
        <w:tc>
          <w:tcPr>
            <w:tcW w:w="4536" w:type="dxa"/>
            <w:gridSpan w:val="2"/>
            <w:shd w:val="clear" w:color="auto" w:fill="EEECE1" w:themeFill="background2"/>
          </w:tcPr>
          <w:p w14:paraId="512C2EA1"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Do</w:t>
            </w:r>
          </w:p>
        </w:tc>
        <w:tc>
          <w:tcPr>
            <w:tcW w:w="4678" w:type="dxa"/>
            <w:gridSpan w:val="2"/>
            <w:shd w:val="clear" w:color="auto" w:fill="EEECE1" w:themeFill="background2"/>
          </w:tcPr>
          <w:p w14:paraId="512C2EA2"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Know</w:t>
            </w:r>
          </w:p>
        </w:tc>
        <w:tc>
          <w:tcPr>
            <w:tcW w:w="2252" w:type="dxa"/>
            <w:shd w:val="clear" w:color="auto" w:fill="EEECE1" w:themeFill="background2"/>
          </w:tcPr>
          <w:p w14:paraId="512C2EA3"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Be</w:t>
            </w:r>
          </w:p>
        </w:tc>
      </w:tr>
      <w:tr w:rsidR="007103A5" w:rsidRPr="00472249" w14:paraId="512C2EF0" w14:textId="77777777" w:rsidTr="00F25066">
        <w:tc>
          <w:tcPr>
            <w:tcW w:w="3402" w:type="dxa"/>
            <w:gridSpan w:val="2"/>
            <w:shd w:val="clear" w:color="auto" w:fill="auto"/>
          </w:tcPr>
          <w:p w14:paraId="512C2EA5" w14:textId="2387C1C3" w:rsidR="007103A5" w:rsidRPr="00472249" w:rsidRDefault="007103A5" w:rsidP="000C0050">
            <w:pPr>
              <w:rPr>
                <w:rFonts w:ascii="DINRoundOT-Medium" w:hAnsi="DINRoundOT-Medium" w:cs="DINRoundOT-Medium"/>
                <w:sz w:val="16"/>
                <w:szCs w:val="16"/>
                <w:lang w:val="fr-FR"/>
              </w:rPr>
            </w:pPr>
            <w:r w:rsidRPr="00472249">
              <w:rPr>
                <w:rFonts w:ascii="DINRoundOT-Medium" w:hAnsi="DINRoundOT-Medium" w:cs="DINRoundOT-Medium"/>
                <w:b/>
                <w:sz w:val="16"/>
                <w:szCs w:val="16"/>
                <w:lang w:val="fr-FR"/>
              </w:rPr>
              <w:t>Role Purpose</w:t>
            </w:r>
            <w:r w:rsidRPr="00472249">
              <w:rPr>
                <w:rFonts w:ascii="DINRoundOT-Medium" w:hAnsi="DINRoundOT-Medium" w:cs="DINRoundOT-Medium"/>
                <w:sz w:val="16"/>
                <w:szCs w:val="16"/>
                <w:lang w:val="fr-FR"/>
              </w:rPr>
              <w:t>:</w:t>
            </w:r>
          </w:p>
          <w:p w14:paraId="3E5B754A" w14:textId="1BD2ED8C" w:rsidR="001F5370" w:rsidRDefault="00EA5878"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004B4D91">
              <w:rPr>
                <w:rFonts w:ascii="DINRoundOT-Medium" w:hAnsi="DINRoundOT-Medium" w:cs="DINRoundOT-Medium"/>
                <w:color w:val="002060"/>
                <w:sz w:val="16"/>
                <w:szCs w:val="16"/>
              </w:rPr>
              <w:t xml:space="preserve">Responsible for </w:t>
            </w:r>
            <w:r w:rsidR="00EA6C2A">
              <w:rPr>
                <w:rFonts w:ascii="DINRoundOT-Medium" w:hAnsi="DINRoundOT-Medium" w:cs="DINRoundOT-Medium"/>
                <w:color w:val="002060"/>
                <w:sz w:val="16"/>
                <w:szCs w:val="16"/>
              </w:rPr>
              <w:t>Delivering insight</w:t>
            </w:r>
            <w:r w:rsidR="007805B9">
              <w:rPr>
                <w:rFonts w:ascii="DINRoundOT-Medium" w:hAnsi="DINRoundOT-Medium" w:cs="DINRoundOT-Medium"/>
                <w:color w:val="002060"/>
                <w:sz w:val="16"/>
                <w:szCs w:val="16"/>
              </w:rPr>
              <w:t xml:space="preserve"> to support our </w:t>
            </w:r>
            <w:r w:rsidR="00B50E5E">
              <w:rPr>
                <w:rFonts w:ascii="DINRoundOT-Medium" w:hAnsi="DINRoundOT-Medium" w:cs="DINRoundOT-Medium"/>
                <w:color w:val="002060"/>
                <w:sz w:val="16"/>
                <w:szCs w:val="16"/>
              </w:rPr>
              <w:t xml:space="preserve">group </w:t>
            </w:r>
            <w:r w:rsidR="007805B9">
              <w:rPr>
                <w:rFonts w:ascii="DINRoundOT-Medium" w:hAnsi="DINRoundOT-Medium" w:cs="DINRoundOT-Medium"/>
                <w:color w:val="002060"/>
                <w:sz w:val="16"/>
                <w:szCs w:val="16"/>
              </w:rPr>
              <w:t>marketing</w:t>
            </w:r>
            <w:r w:rsidR="00B50E5E">
              <w:rPr>
                <w:rFonts w:ascii="DINRoundOT-Medium" w:hAnsi="DINRoundOT-Medium" w:cs="DINRoundOT-Medium"/>
                <w:color w:val="002060"/>
                <w:sz w:val="16"/>
                <w:szCs w:val="16"/>
              </w:rPr>
              <w:t xml:space="preserve"> priorities</w:t>
            </w:r>
            <w:r w:rsidR="006E0B9F">
              <w:rPr>
                <w:rFonts w:ascii="DINRoundOT-Medium" w:hAnsi="DINRoundOT-Medium" w:cs="DINRoundOT-Medium"/>
                <w:color w:val="002060"/>
                <w:sz w:val="16"/>
                <w:szCs w:val="16"/>
              </w:rPr>
              <w:t xml:space="preserve"> </w:t>
            </w:r>
          </w:p>
          <w:p w14:paraId="7BF20934" w14:textId="293E7C7C" w:rsidR="001F5370" w:rsidRDefault="004B4D91"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00EA6C2A">
              <w:rPr>
                <w:rFonts w:ascii="DINRoundOT-Medium" w:hAnsi="DINRoundOT-Medium" w:cs="DINRoundOT-Medium"/>
                <w:color w:val="002060"/>
                <w:sz w:val="16"/>
                <w:szCs w:val="16"/>
              </w:rPr>
              <w:t>Building statistical model</w:t>
            </w:r>
            <w:r w:rsidR="001F1A68">
              <w:rPr>
                <w:rFonts w:ascii="DINRoundOT-Medium" w:hAnsi="DINRoundOT-Medium" w:cs="DINRoundOT-Medium"/>
                <w:color w:val="002060"/>
                <w:sz w:val="16"/>
                <w:szCs w:val="16"/>
              </w:rPr>
              <w:t>s</w:t>
            </w:r>
            <w:r w:rsidR="00EA6C2A">
              <w:rPr>
                <w:rFonts w:ascii="DINRoundOT-Medium" w:hAnsi="DINRoundOT-Medium" w:cs="DINRoundOT-Medium"/>
                <w:color w:val="002060"/>
                <w:sz w:val="16"/>
                <w:szCs w:val="16"/>
              </w:rPr>
              <w:t xml:space="preserve">, propensity to buy, machine learning, segmentation and econometric time series models, </w:t>
            </w:r>
            <w:r w:rsidR="0037632D">
              <w:rPr>
                <w:rFonts w:ascii="DINRoundOT-Medium" w:hAnsi="DINRoundOT-Medium" w:cs="DINRoundOT-Medium"/>
                <w:color w:val="002060"/>
                <w:sz w:val="16"/>
                <w:szCs w:val="16"/>
              </w:rPr>
              <w:t xml:space="preserve">life time value models </w:t>
            </w:r>
            <w:r w:rsidR="00EA6C2A">
              <w:rPr>
                <w:rFonts w:ascii="DINRoundOT-Medium" w:hAnsi="DINRoundOT-Medium" w:cs="DINRoundOT-Medium"/>
                <w:color w:val="002060"/>
                <w:sz w:val="16"/>
                <w:szCs w:val="16"/>
              </w:rPr>
              <w:t>in appropriate tools to help the business make decisions</w:t>
            </w:r>
          </w:p>
          <w:p w14:paraId="7BD1163B" w14:textId="272A4C68" w:rsidR="00EA6C2A" w:rsidRDefault="00EA6C2A"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Create optimisation models </w:t>
            </w:r>
            <w:r w:rsidR="001F1A68">
              <w:rPr>
                <w:rFonts w:ascii="DINRoundOT-Medium" w:hAnsi="DINRoundOT-Medium" w:cs="DINRoundOT-Medium"/>
                <w:color w:val="002060"/>
                <w:sz w:val="16"/>
                <w:szCs w:val="16"/>
              </w:rPr>
              <w:t xml:space="preserve">to help us grow our business </w:t>
            </w:r>
          </w:p>
          <w:p w14:paraId="073BFDE4" w14:textId="2A211694" w:rsidR="00EA6C2A" w:rsidRPr="00251F17" w:rsidRDefault="00EA6C2A"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Create compelling business cases for investment and change, which are backed up by sound analytics </w:t>
            </w:r>
          </w:p>
          <w:p w14:paraId="512C2EA9" w14:textId="77777777" w:rsidR="007103A5" w:rsidRPr="00472249" w:rsidRDefault="007103A5" w:rsidP="000C0050">
            <w:pPr>
              <w:rPr>
                <w:rFonts w:ascii="DINRoundOT-Medium" w:hAnsi="DINRoundOT-Medium" w:cs="DINRoundOT-Medium"/>
                <w:b/>
                <w:sz w:val="16"/>
                <w:szCs w:val="16"/>
              </w:rPr>
            </w:pPr>
            <w:r w:rsidRPr="00472249">
              <w:rPr>
                <w:rFonts w:ascii="DINRoundOT-Medium" w:hAnsi="DINRoundOT-Medium" w:cs="DINRoundOT-Medium"/>
                <w:b/>
                <w:sz w:val="16"/>
                <w:szCs w:val="16"/>
              </w:rPr>
              <w:t>Role Dimension:</w:t>
            </w:r>
          </w:p>
          <w:p w14:paraId="4137716A" w14:textId="5B9A9389" w:rsidR="001F5370" w:rsidRDefault="007103A5" w:rsidP="00EA6C2A">
            <w:pPr>
              <w:rPr>
                <w:rFonts w:ascii="DINRoundOT-Medium" w:hAnsi="DINRoundOT-Medium" w:cs="DINRoundOT-Medium"/>
                <w:color w:val="002060"/>
                <w:sz w:val="16"/>
                <w:szCs w:val="16"/>
              </w:rPr>
            </w:pPr>
            <w:r w:rsidRPr="00472249">
              <w:rPr>
                <w:rFonts w:ascii="DINRoundOT-Medium" w:hAnsi="DINRoundOT-Medium" w:cs="DINRoundOT-Medium"/>
                <w:b/>
                <w:sz w:val="16"/>
                <w:szCs w:val="16"/>
              </w:rPr>
              <w:t>Financial</w:t>
            </w:r>
            <w:r w:rsidR="000A0322">
              <w:rPr>
                <w:rFonts w:ascii="DINRoundOT-Medium" w:hAnsi="DINRoundOT-Medium" w:cs="DINRoundOT-Medium"/>
                <w:b/>
                <w:sz w:val="16"/>
                <w:szCs w:val="16"/>
              </w:rPr>
              <w:t xml:space="preserve"> </w:t>
            </w:r>
            <w:r w:rsidR="00EA6C2A">
              <w:rPr>
                <w:rFonts w:ascii="DINRoundOT-Medium" w:hAnsi="DINRoundOT-Medium" w:cs="DINRoundOT-Medium"/>
                <w:color w:val="002060"/>
                <w:sz w:val="16"/>
                <w:szCs w:val="16"/>
              </w:rPr>
              <w:t xml:space="preserve">optimise marketing spend to maximise ROI </w:t>
            </w:r>
          </w:p>
          <w:p w14:paraId="512C2EAF" w14:textId="1AAAD2CE" w:rsidR="007103A5" w:rsidRDefault="007103A5" w:rsidP="000C0050">
            <w:pPr>
              <w:rPr>
                <w:rFonts w:ascii="DINRoundOT-Medium" w:hAnsi="DINRoundOT-Medium" w:cs="DINRoundOT-Medium"/>
                <w:color w:val="002060"/>
                <w:sz w:val="16"/>
                <w:szCs w:val="16"/>
              </w:rPr>
            </w:pPr>
            <w:r w:rsidRPr="00472249">
              <w:rPr>
                <w:rFonts w:ascii="DINRoundOT-Medium" w:hAnsi="DINRoundOT-Medium" w:cs="DINRoundOT-Medium"/>
                <w:b/>
                <w:sz w:val="16"/>
                <w:szCs w:val="16"/>
              </w:rPr>
              <w:t>Non Financial-</w:t>
            </w:r>
            <w:r w:rsidR="00EA6C2A">
              <w:rPr>
                <w:rFonts w:ascii="DINRoundOT-Medium" w:hAnsi="DINRoundOT-Medium" w:cs="DINRoundOT-Medium"/>
                <w:color w:val="002060"/>
                <w:sz w:val="16"/>
                <w:szCs w:val="16"/>
              </w:rPr>
              <w:t xml:space="preserve"> </w:t>
            </w:r>
          </w:p>
          <w:p w14:paraId="7D10271C" w14:textId="47D5AD9C" w:rsidR="00EF710D" w:rsidRPr="0028367B" w:rsidRDefault="0028367B" w:rsidP="000C0050">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0077150D" w:rsidRPr="0028367B">
              <w:rPr>
                <w:rFonts w:ascii="DINRoundOT-Medium" w:hAnsi="DINRoundOT-Medium" w:cs="DINRoundOT-Medium"/>
                <w:color w:val="002060"/>
                <w:sz w:val="16"/>
                <w:szCs w:val="16"/>
              </w:rPr>
              <w:t>Internal customer satisfaction</w:t>
            </w:r>
          </w:p>
          <w:p w14:paraId="1CCEDBE4" w14:textId="6B720978" w:rsidR="0077150D" w:rsidRDefault="0028367B" w:rsidP="000C0050">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28367B">
              <w:rPr>
                <w:rFonts w:ascii="DINRoundOT-Medium" w:hAnsi="DINRoundOT-Medium" w:cs="DINRoundOT-Medium"/>
                <w:color w:val="002060"/>
                <w:sz w:val="16"/>
                <w:szCs w:val="16"/>
              </w:rPr>
              <w:t xml:space="preserve">Provide strategic customer and operational insight to support and drive </w:t>
            </w:r>
            <w:r>
              <w:rPr>
                <w:rFonts w:ascii="DINRoundOT-Medium" w:hAnsi="DINRoundOT-Medium" w:cs="DINRoundOT-Medium"/>
                <w:color w:val="002060"/>
                <w:sz w:val="16"/>
                <w:szCs w:val="16"/>
              </w:rPr>
              <w:t>RAC marketing plan</w:t>
            </w:r>
          </w:p>
          <w:p w14:paraId="250AE84F" w14:textId="27455738" w:rsidR="001F5370" w:rsidRPr="00D967B4" w:rsidRDefault="007103A5" w:rsidP="001F5370">
            <w:pPr>
              <w:rPr>
                <w:rFonts w:ascii="DINRoundOT-Medium" w:hAnsi="DINRoundOT-Medium" w:cs="DINRoundOT-Medium"/>
                <w:sz w:val="16"/>
                <w:szCs w:val="16"/>
              </w:rPr>
            </w:pPr>
            <w:r w:rsidRPr="00472249">
              <w:rPr>
                <w:rFonts w:ascii="DINRoundOT-Medium" w:hAnsi="DINRoundOT-Medium" w:cs="DINRoundOT-Medium"/>
                <w:b/>
                <w:sz w:val="16"/>
                <w:szCs w:val="16"/>
              </w:rPr>
              <w:t xml:space="preserve">Reports to: </w:t>
            </w:r>
            <w:r w:rsidR="00057F91">
              <w:rPr>
                <w:rFonts w:ascii="DINRoundOT-Medium" w:hAnsi="DINRoundOT-Medium" w:cs="DINRoundOT-Medium"/>
                <w:color w:val="002060"/>
                <w:sz w:val="16"/>
                <w:szCs w:val="16"/>
              </w:rPr>
              <w:t>Senior Analytics Manager</w:t>
            </w:r>
          </w:p>
          <w:p w14:paraId="512C2EB3" w14:textId="77777777" w:rsidR="007103A5" w:rsidRPr="00472249" w:rsidRDefault="007103A5" w:rsidP="000C0050">
            <w:pPr>
              <w:rPr>
                <w:rFonts w:ascii="DINRoundOT-Medium" w:hAnsi="DINRoundOT-Medium" w:cs="DINRoundOT-Medium"/>
                <w:b/>
                <w:sz w:val="16"/>
                <w:szCs w:val="16"/>
              </w:rPr>
            </w:pPr>
            <w:r w:rsidRPr="00472249">
              <w:rPr>
                <w:rFonts w:ascii="DINRoundOT-Medium" w:hAnsi="DINRoundOT-Medium" w:cs="DINRoundOT-Medium"/>
                <w:b/>
                <w:sz w:val="16"/>
                <w:szCs w:val="16"/>
              </w:rPr>
              <w:t>Relationships</w:t>
            </w:r>
          </w:p>
          <w:p w14:paraId="10AA21EE" w14:textId="1F806D6F" w:rsidR="00452370" w:rsidRPr="000D1123" w:rsidRDefault="007103A5" w:rsidP="00452370">
            <w:pPr>
              <w:rPr>
                <w:rFonts w:ascii="Arial" w:hAnsi="Arial" w:cs="Arial"/>
                <w:color w:val="808080"/>
                <w:sz w:val="16"/>
                <w:szCs w:val="16"/>
              </w:rPr>
            </w:pPr>
            <w:r w:rsidRPr="00472249">
              <w:rPr>
                <w:rFonts w:ascii="DINRoundOT-Medium" w:hAnsi="DINRoundOT-Medium" w:cs="DINRoundOT-Medium"/>
                <w:b/>
                <w:sz w:val="16"/>
                <w:szCs w:val="16"/>
              </w:rPr>
              <w:t>Internal:</w:t>
            </w:r>
            <w:r w:rsidR="001F5370" w:rsidRPr="00393B67">
              <w:rPr>
                <w:rFonts w:ascii="DINRoundOT-Medium" w:hAnsi="DINRoundOT-Medium" w:cs="DINRoundOT-Medium"/>
                <w:b/>
                <w:color w:val="002060"/>
                <w:sz w:val="16"/>
                <w:szCs w:val="16"/>
              </w:rPr>
              <w:t xml:space="preserve"> </w:t>
            </w:r>
            <w:r w:rsidR="00452370" w:rsidRPr="00452370">
              <w:rPr>
                <w:rFonts w:ascii="DINRoundOT-Medium" w:hAnsi="DINRoundOT-Medium" w:cs="DINRoundOT-Medium"/>
                <w:color w:val="002060"/>
                <w:sz w:val="16"/>
                <w:szCs w:val="16"/>
              </w:rPr>
              <w:t xml:space="preserve">Build strong relationships with key stakeholder HoFs and their teams:  </w:t>
            </w:r>
            <w:r w:rsidR="00452370">
              <w:rPr>
                <w:rFonts w:ascii="DINRoundOT-Medium" w:hAnsi="DINRoundOT-Medium" w:cs="DINRoundOT-Medium"/>
                <w:color w:val="002060"/>
                <w:sz w:val="16"/>
                <w:szCs w:val="16"/>
              </w:rPr>
              <w:t>Consumer roadside</w:t>
            </w:r>
            <w:r w:rsidR="00452370" w:rsidRPr="00452370">
              <w:rPr>
                <w:rFonts w:ascii="DINRoundOT-Medium" w:hAnsi="DINRoundOT-Medium" w:cs="DINRoundOT-Medium"/>
                <w:color w:val="002060"/>
                <w:sz w:val="16"/>
                <w:szCs w:val="16"/>
              </w:rPr>
              <w:t xml:space="preserve">; Insurance; </w:t>
            </w:r>
            <w:r w:rsidR="00452370">
              <w:rPr>
                <w:rFonts w:ascii="DINRoundOT-Medium" w:hAnsi="DINRoundOT-Medium" w:cs="DINRoundOT-Medium"/>
                <w:color w:val="002060"/>
                <w:sz w:val="16"/>
                <w:szCs w:val="16"/>
              </w:rPr>
              <w:t>Business roadside</w:t>
            </w:r>
            <w:r w:rsidR="00452370" w:rsidRPr="00452370">
              <w:rPr>
                <w:rFonts w:ascii="DINRoundOT-Medium" w:hAnsi="DINRoundOT-Medium" w:cs="DINRoundOT-Medium"/>
                <w:color w:val="002060"/>
                <w:sz w:val="16"/>
                <w:szCs w:val="16"/>
              </w:rPr>
              <w:t xml:space="preserve">; </w:t>
            </w:r>
            <w:r w:rsidR="00452370">
              <w:rPr>
                <w:rFonts w:ascii="DINRoundOT-Medium" w:hAnsi="DINRoundOT-Medium" w:cs="DINRoundOT-Medium"/>
                <w:color w:val="002060"/>
                <w:sz w:val="16"/>
                <w:szCs w:val="16"/>
              </w:rPr>
              <w:t>Group marketing</w:t>
            </w:r>
            <w:r w:rsidR="00452370" w:rsidRPr="00452370">
              <w:rPr>
                <w:rFonts w:ascii="DINRoundOT-Medium" w:hAnsi="DINRoundOT-Medium" w:cs="DINRoundOT-Medium"/>
                <w:color w:val="002060"/>
                <w:sz w:val="16"/>
                <w:szCs w:val="16"/>
              </w:rPr>
              <w:t xml:space="preserve"> </w:t>
            </w:r>
          </w:p>
          <w:p w14:paraId="56CFA64A" w14:textId="583F54EE" w:rsidR="001F5370" w:rsidRDefault="001F5370" w:rsidP="001F5370">
            <w:pPr>
              <w:rPr>
                <w:rFonts w:ascii="DINRoundOT-Medium" w:hAnsi="DINRoundOT-Medium" w:cs="DINRoundOT-Medium"/>
                <w:b/>
                <w:color w:val="7F7F7F" w:themeColor="text1" w:themeTint="80"/>
                <w:sz w:val="16"/>
                <w:szCs w:val="16"/>
              </w:rPr>
            </w:pPr>
          </w:p>
          <w:p w14:paraId="512C2EB6" w14:textId="2AE14CCE" w:rsidR="007103A5" w:rsidRPr="001F5370" w:rsidRDefault="007103A5" w:rsidP="0037632D">
            <w:pPr>
              <w:rPr>
                <w:rFonts w:ascii="DINRoundOT-Medium" w:hAnsi="DINRoundOT-Medium" w:cs="DINRoundOT-Medium"/>
                <w:b/>
                <w:color w:val="7F7F7F" w:themeColor="text1" w:themeTint="80"/>
                <w:sz w:val="16"/>
                <w:szCs w:val="16"/>
              </w:rPr>
            </w:pPr>
            <w:r w:rsidRPr="00472249">
              <w:rPr>
                <w:rFonts w:ascii="DINRoundOT-Medium" w:hAnsi="DINRoundOT-Medium" w:cs="DINRoundOT-Medium"/>
                <w:b/>
                <w:sz w:val="16"/>
                <w:szCs w:val="16"/>
              </w:rPr>
              <w:t>External:</w:t>
            </w:r>
            <w:r w:rsidR="0037632D">
              <w:rPr>
                <w:rFonts w:ascii="DINRoundOT-Medium" w:hAnsi="DINRoundOT-Medium" w:cs="DINRoundOT-Medium"/>
                <w:b/>
                <w:color w:val="002060"/>
                <w:sz w:val="16"/>
                <w:szCs w:val="16"/>
              </w:rPr>
              <w:t xml:space="preserve"> Marketing &amp; Data agencies</w:t>
            </w:r>
            <w:r w:rsidR="001F1A68">
              <w:rPr>
                <w:rFonts w:ascii="DINRoundOT-Medium" w:hAnsi="DINRoundOT-Medium" w:cs="DINRoundOT-Medium"/>
                <w:b/>
                <w:color w:val="002060"/>
                <w:sz w:val="16"/>
                <w:szCs w:val="16"/>
              </w:rPr>
              <w:t xml:space="preserve">, third party partners </w:t>
            </w:r>
            <w:r w:rsidR="001F5370" w:rsidRPr="001A6E5B">
              <w:rPr>
                <w:rFonts w:ascii="DINRoundOT-Medium" w:hAnsi="DINRoundOT-Medium" w:cs="DINRoundOT-Medium"/>
                <w:b/>
                <w:color w:val="002060"/>
                <w:sz w:val="16"/>
                <w:szCs w:val="16"/>
              </w:rPr>
              <w:t xml:space="preserve"> </w:t>
            </w:r>
          </w:p>
        </w:tc>
        <w:tc>
          <w:tcPr>
            <w:tcW w:w="4536" w:type="dxa"/>
            <w:gridSpan w:val="2"/>
            <w:shd w:val="clear" w:color="auto" w:fill="auto"/>
          </w:tcPr>
          <w:p w14:paraId="512C2EB7" w14:textId="77777777" w:rsidR="007103A5" w:rsidRDefault="007103A5" w:rsidP="00741667">
            <w:pPr>
              <w:tabs>
                <w:tab w:val="left" w:pos="432"/>
              </w:tabs>
              <w:ind w:left="432" w:hanging="432"/>
              <w:rPr>
                <w:rFonts w:ascii="DINRoundOT-Medium" w:hAnsi="DINRoundOT-Medium" w:cs="DINRoundOT-Medium"/>
                <w:b/>
                <w:sz w:val="16"/>
                <w:szCs w:val="16"/>
              </w:rPr>
            </w:pPr>
            <w:r w:rsidRPr="00472249">
              <w:rPr>
                <w:rFonts w:ascii="DINRoundOT-Medium" w:hAnsi="DINRoundOT-Medium" w:cs="DINRoundOT-Medium"/>
                <w:b/>
                <w:sz w:val="16"/>
                <w:szCs w:val="16"/>
              </w:rPr>
              <w:t>Outcomes</w:t>
            </w:r>
          </w:p>
          <w:p w14:paraId="19A99DD7" w14:textId="0FDAF910" w:rsidR="001F5370" w:rsidRPr="00D967B4" w:rsidRDefault="001F5370" w:rsidP="001F5370">
            <w:pPr>
              <w:rPr>
                <w:rFonts w:ascii="DINRoundOT-Medium" w:hAnsi="DINRoundOT-Medium" w:cs="DINRoundOT-Medium"/>
                <w:b/>
                <w:color w:val="002060"/>
                <w:sz w:val="16"/>
                <w:szCs w:val="16"/>
              </w:rPr>
            </w:pPr>
            <w:r w:rsidRPr="00D967B4">
              <w:rPr>
                <w:rFonts w:ascii="DINRoundOT-Medium" w:hAnsi="DINRoundOT-Medium" w:cs="DINRoundOT-Medium"/>
                <w:b/>
                <w:color w:val="002060"/>
                <w:sz w:val="16"/>
                <w:szCs w:val="16"/>
              </w:rPr>
              <w:t>Insight leadership</w:t>
            </w:r>
          </w:p>
          <w:p w14:paraId="5BE21A3B" w14:textId="2A10CE7D" w:rsidR="0037632D" w:rsidRDefault="00D967B4"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E</w:t>
            </w:r>
            <w:r w:rsidR="001F5370">
              <w:rPr>
                <w:rFonts w:ascii="DINRoundOT-Medium" w:hAnsi="DINRoundOT-Medium" w:cs="DINRoundOT-Medium"/>
                <w:color w:val="002060"/>
                <w:sz w:val="16"/>
                <w:szCs w:val="16"/>
              </w:rPr>
              <w:t xml:space="preserve">nsure our data assets and insight are used to maximise </w:t>
            </w:r>
            <w:r w:rsidR="001F1A68">
              <w:rPr>
                <w:rFonts w:ascii="DINRoundOT-Medium" w:hAnsi="DINRoundOT-Medium" w:cs="DINRoundOT-Medium"/>
                <w:color w:val="002060"/>
                <w:sz w:val="16"/>
                <w:szCs w:val="16"/>
              </w:rPr>
              <w:t xml:space="preserve">business growth for the </w:t>
            </w:r>
            <w:r w:rsidR="0037632D">
              <w:rPr>
                <w:rFonts w:ascii="DINRoundOT-Medium" w:hAnsi="DINRoundOT-Medium" w:cs="DINRoundOT-Medium"/>
                <w:color w:val="002060"/>
                <w:sz w:val="16"/>
                <w:szCs w:val="16"/>
              </w:rPr>
              <w:t xml:space="preserve">business </w:t>
            </w:r>
          </w:p>
          <w:p w14:paraId="2909B72E" w14:textId="40D5C98B" w:rsidR="001F5370" w:rsidRDefault="0037632D"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Be recognised as an a</w:t>
            </w:r>
            <w:r w:rsidR="00D967B4">
              <w:rPr>
                <w:rFonts w:ascii="DINRoundOT-Medium" w:hAnsi="DINRoundOT-Medium" w:cs="DINRoundOT-Medium"/>
                <w:color w:val="002060"/>
                <w:sz w:val="16"/>
                <w:szCs w:val="16"/>
              </w:rPr>
              <w:t xml:space="preserve">nalytics </w:t>
            </w:r>
            <w:r>
              <w:rPr>
                <w:rFonts w:ascii="DINRoundOT-Medium" w:hAnsi="DINRoundOT-Medium" w:cs="DINRoundOT-Medium"/>
                <w:color w:val="002060"/>
                <w:sz w:val="16"/>
                <w:szCs w:val="16"/>
              </w:rPr>
              <w:t>expert adding t</w:t>
            </w:r>
            <w:r w:rsidR="001F5370">
              <w:rPr>
                <w:rFonts w:ascii="DINRoundOT-Medium" w:hAnsi="DINRoundOT-Medium" w:cs="DINRoundOT-Medium"/>
                <w:color w:val="002060"/>
                <w:sz w:val="16"/>
                <w:szCs w:val="16"/>
              </w:rPr>
              <w:t xml:space="preserve">angible value to business areas including </w:t>
            </w:r>
            <w:r w:rsidR="001F1A68">
              <w:rPr>
                <w:rFonts w:ascii="DINRoundOT-Medium" w:hAnsi="DINRoundOT-Medium" w:cs="DINRoundOT-Medium"/>
                <w:color w:val="002060"/>
                <w:sz w:val="16"/>
                <w:szCs w:val="16"/>
              </w:rPr>
              <w:t>Insurance, B2B</w:t>
            </w:r>
            <w:r>
              <w:rPr>
                <w:rFonts w:ascii="DINRoundOT-Medium" w:hAnsi="DINRoundOT-Medium" w:cs="DINRoundOT-Medium"/>
                <w:color w:val="002060"/>
                <w:sz w:val="16"/>
                <w:szCs w:val="16"/>
              </w:rPr>
              <w:t xml:space="preserve"> and </w:t>
            </w:r>
            <w:r w:rsidR="001F5370">
              <w:rPr>
                <w:rFonts w:ascii="DINRoundOT-Medium" w:hAnsi="DINRoundOT-Medium" w:cs="DINRoundOT-Medium"/>
                <w:color w:val="002060"/>
                <w:sz w:val="16"/>
                <w:szCs w:val="16"/>
              </w:rPr>
              <w:t>Operations</w:t>
            </w:r>
          </w:p>
          <w:p w14:paraId="4A7A87B5" w14:textId="77777777" w:rsidR="001F5370" w:rsidRPr="00D967B4" w:rsidRDefault="001F5370" w:rsidP="001F5370">
            <w:pPr>
              <w:rPr>
                <w:rFonts w:ascii="DINRoundOT-Medium" w:hAnsi="DINRoundOT-Medium" w:cs="DINRoundOT-Medium"/>
                <w:b/>
                <w:color w:val="002060"/>
                <w:sz w:val="16"/>
                <w:szCs w:val="16"/>
              </w:rPr>
            </w:pPr>
            <w:r w:rsidRPr="00D967B4">
              <w:rPr>
                <w:rFonts w:ascii="DINRoundOT-Medium" w:hAnsi="DINRoundOT-Medium" w:cs="DINRoundOT-Medium"/>
                <w:b/>
                <w:color w:val="002060"/>
                <w:sz w:val="16"/>
                <w:szCs w:val="16"/>
              </w:rPr>
              <w:t xml:space="preserve">Strategy delivery </w:t>
            </w:r>
          </w:p>
          <w:p w14:paraId="12DF717A" w14:textId="0472DFC8" w:rsidR="001F5370" w:rsidRDefault="00D967B4" w:rsidP="00D967B4">
            <w:pPr>
              <w:rPr>
                <w:rFonts w:ascii="DINRoundOT-Medium" w:hAnsi="DINRoundOT-Medium" w:cs="DINRoundOT-Medium"/>
                <w:color w:val="002060"/>
                <w:sz w:val="16"/>
                <w:szCs w:val="16"/>
              </w:rPr>
            </w:pPr>
            <w:r>
              <w:rPr>
                <w:rFonts w:ascii="DINRoundOT-Medium" w:hAnsi="DINRoundOT-Medium" w:cs="DINRoundOT-Medium"/>
                <w:color w:val="002060"/>
                <w:sz w:val="16"/>
                <w:szCs w:val="16"/>
              </w:rPr>
              <w:t>P</w:t>
            </w:r>
            <w:r w:rsidR="001F5370">
              <w:rPr>
                <w:rFonts w:ascii="DINRoundOT-Medium" w:hAnsi="DINRoundOT-Medium" w:cs="DINRoundOT-Medium"/>
                <w:color w:val="002060"/>
                <w:sz w:val="16"/>
                <w:szCs w:val="16"/>
              </w:rPr>
              <w:t>rovide insight that help</w:t>
            </w:r>
            <w:r w:rsidR="0037632D">
              <w:rPr>
                <w:rFonts w:ascii="DINRoundOT-Medium" w:hAnsi="DINRoundOT-Medium" w:cs="DINRoundOT-Medium"/>
                <w:color w:val="002060"/>
                <w:sz w:val="16"/>
                <w:szCs w:val="16"/>
              </w:rPr>
              <w:t>s</w:t>
            </w:r>
            <w:r w:rsidR="001F5370">
              <w:rPr>
                <w:rFonts w:ascii="DINRoundOT-Medium" w:hAnsi="DINRoundOT-Medium" w:cs="DINRoundOT-Medium"/>
                <w:color w:val="002060"/>
                <w:sz w:val="16"/>
                <w:szCs w:val="16"/>
              </w:rPr>
              <w:t xml:space="preserve"> define and deliver the strategic priorities</w:t>
            </w:r>
            <w:r>
              <w:rPr>
                <w:rFonts w:ascii="DINRoundOT-Medium" w:hAnsi="DINRoundOT-Medium" w:cs="DINRoundOT-Medium"/>
                <w:color w:val="002060"/>
                <w:sz w:val="16"/>
                <w:szCs w:val="16"/>
              </w:rPr>
              <w:t xml:space="preserve"> and implement the strategic plan</w:t>
            </w:r>
          </w:p>
          <w:p w14:paraId="26C77D8F" w14:textId="77777777" w:rsidR="001F5370" w:rsidRPr="00D967B4" w:rsidRDefault="001F5370" w:rsidP="001F5370">
            <w:pPr>
              <w:rPr>
                <w:rFonts w:ascii="DINRoundOT-Medium" w:hAnsi="DINRoundOT-Medium" w:cs="DINRoundOT-Medium"/>
                <w:b/>
                <w:color w:val="002060"/>
                <w:sz w:val="16"/>
                <w:szCs w:val="16"/>
              </w:rPr>
            </w:pPr>
            <w:r w:rsidRPr="00D967B4">
              <w:rPr>
                <w:rFonts w:ascii="DINRoundOT-Medium" w:hAnsi="DINRoundOT-Medium" w:cs="DINRoundOT-Medium"/>
                <w:b/>
                <w:color w:val="002060"/>
                <w:sz w:val="16"/>
                <w:szCs w:val="16"/>
              </w:rPr>
              <w:t xml:space="preserve">Customer CRM and acquisition </w:t>
            </w:r>
          </w:p>
          <w:p w14:paraId="05503DE5" w14:textId="45FFB460" w:rsidR="001F5370" w:rsidRDefault="001F5370" w:rsidP="001F5370">
            <w:pPr>
              <w:rPr>
                <w:rFonts w:ascii="DINRoundOT-Medium" w:hAnsi="DINRoundOT-Medium" w:cs="DINRoundOT-Medium"/>
                <w:color w:val="002060"/>
                <w:sz w:val="16"/>
                <w:szCs w:val="16"/>
              </w:rPr>
            </w:pPr>
            <w:r>
              <w:rPr>
                <w:rFonts w:ascii="DINRoundOT-Medium" w:hAnsi="DINRoundOT-Medium" w:cs="DINRoundOT-Medium"/>
                <w:color w:val="002060"/>
                <w:sz w:val="16"/>
                <w:szCs w:val="16"/>
              </w:rPr>
              <w:t>Data and insight used to optimise customer acquisition across all m</w:t>
            </w:r>
            <w:r w:rsidR="002B2E6A">
              <w:rPr>
                <w:rFonts w:ascii="DINRoundOT-Medium" w:hAnsi="DINRoundOT-Medium" w:cs="DINRoundOT-Medium"/>
                <w:color w:val="002060"/>
                <w:sz w:val="16"/>
                <w:szCs w:val="16"/>
              </w:rPr>
              <w:t xml:space="preserve">arketing channels, </w:t>
            </w:r>
            <w:r>
              <w:rPr>
                <w:rFonts w:ascii="DINRoundOT-Medium" w:hAnsi="DINRoundOT-Medium" w:cs="DINRoundOT-Medium"/>
                <w:color w:val="002060"/>
                <w:sz w:val="16"/>
                <w:szCs w:val="16"/>
              </w:rPr>
              <w:t>products</w:t>
            </w:r>
            <w:r w:rsidR="002B2E6A">
              <w:rPr>
                <w:rFonts w:ascii="DINRoundOT-Medium" w:hAnsi="DINRoundOT-Medium" w:cs="DINRoundOT-Medium"/>
                <w:color w:val="002060"/>
                <w:sz w:val="16"/>
                <w:szCs w:val="16"/>
              </w:rPr>
              <w:t xml:space="preserve"> and customer touch points</w:t>
            </w:r>
            <w:r w:rsidR="00D967B4">
              <w:rPr>
                <w:rFonts w:ascii="DINRoundOT-Medium" w:hAnsi="DINRoundOT-Medium" w:cs="DINRoundOT-Medium"/>
                <w:color w:val="002060"/>
                <w:sz w:val="16"/>
                <w:szCs w:val="16"/>
              </w:rPr>
              <w:t xml:space="preserve">. Resulting in increased </w:t>
            </w:r>
            <w:r>
              <w:rPr>
                <w:rFonts w:ascii="DINRoundOT-Medium" w:hAnsi="DINRoundOT-Medium" w:cs="DINRoundOT-Medium"/>
                <w:color w:val="002060"/>
                <w:sz w:val="16"/>
                <w:szCs w:val="16"/>
              </w:rPr>
              <w:t>ROI and value growth</w:t>
            </w:r>
            <w:r w:rsidR="00D967B4">
              <w:rPr>
                <w:rFonts w:ascii="DINRoundOT-Medium" w:hAnsi="DINRoundOT-Medium" w:cs="DINRoundOT-Medium"/>
                <w:color w:val="002060"/>
                <w:sz w:val="16"/>
                <w:szCs w:val="16"/>
              </w:rPr>
              <w:t xml:space="preserve"> of the consumer portfolio</w:t>
            </w:r>
            <w:r>
              <w:rPr>
                <w:rFonts w:ascii="DINRoundOT-Medium" w:hAnsi="DINRoundOT-Medium" w:cs="DINRoundOT-Medium"/>
                <w:color w:val="002060"/>
                <w:sz w:val="16"/>
                <w:szCs w:val="16"/>
              </w:rPr>
              <w:t xml:space="preserve"> through marketing </w:t>
            </w:r>
          </w:p>
          <w:p w14:paraId="5F2FA992" w14:textId="74B43A49" w:rsidR="001F5370" w:rsidRPr="00D967B4" w:rsidRDefault="001F5370" w:rsidP="001F5370">
            <w:pPr>
              <w:rPr>
                <w:rFonts w:ascii="DINRoundOT-Medium" w:hAnsi="DINRoundOT-Medium" w:cs="DINRoundOT-Medium"/>
                <w:b/>
                <w:color w:val="002060"/>
                <w:sz w:val="16"/>
                <w:szCs w:val="16"/>
              </w:rPr>
            </w:pPr>
            <w:r w:rsidRPr="00D967B4">
              <w:rPr>
                <w:rFonts w:ascii="DINRoundOT-Medium" w:hAnsi="DINRoundOT-Medium" w:cs="DINRoundOT-Medium"/>
                <w:b/>
                <w:color w:val="002060"/>
                <w:sz w:val="16"/>
                <w:szCs w:val="16"/>
              </w:rPr>
              <w:t xml:space="preserve">Data </w:t>
            </w:r>
            <w:r w:rsidR="00D967B4" w:rsidRPr="00D967B4">
              <w:rPr>
                <w:rFonts w:ascii="DINRoundOT-Medium" w:hAnsi="DINRoundOT-Medium" w:cs="DINRoundOT-Medium"/>
                <w:b/>
                <w:color w:val="002060"/>
                <w:sz w:val="16"/>
                <w:szCs w:val="16"/>
              </w:rPr>
              <w:t xml:space="preserve">&amp; Compliance </w:t>
            </w:r>
          </w:p>
          <w:p w14:paraId="24C927AF" w14:textId="2C77ED65" w:rsidR="001F5370" w:rsidRDefault="001F5370" w:rsidP="00D967B4">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Ensure the value of data is maximised </w:t>
            </w:r>
            <w:r w:rsidR="00D967B4">
              <w:rPr>
                <w:rFonts w:ascii="DINRoundOT-Medium" w:hAnsi="DINRoundOT-Medium" w:cs="DINRoundOT-Medium"/>
                <w:color w:val="002060"/>
                <w:sz w:val="16"/>
                <w:szCs w:val="16"/>
              </w:rPr>
              <w:t>internally and used compliantly. Resulting in data usage with in the guideline of regulation and the business is able to make decisions based on data.</w:t>
            </w:r>
            <w:r>
              <w:rPr>
                <w:rFonts w:ascii="DINRoundOT-Medium" w:hAnsi="DINRoundOT-Medium" w:cs="DINRoundOT-Medium"/>
                <w:color w:val="002060"/>
                <w:sz w:val="16"/>
                <w:szCs w:val="16"/>
              </w:rPr>
              <w:t xml:space="preserve"> </w:t>
            </w:r>
          </w:p>
          <w:p w14:paraId="63676486" w14:textId="77777777" w:rsidR="00F25066" w:rsidRDefault="00F25066" w:rsidP="004D4995">
            <w:pPr>
              <w:rPr>
                <w:rFonts w:ascii="DINRoundOT-Medium" w:hAnsi="DINRoundOT-Medium" w:cs="DINRoundOT-Medium"/>
                <w:color w:val="002060"/>
                <w:sz w:val="16"/>
                <w:szCs w:val="16"/>
              </w:rPr>
            </w:pPr>
          </w:p>
          <w:p w14:paraId="10885B66" w14:textId="77777777" w:rsidR="00F25066" w:rsidRPr="00F25066" w:rsidRDefault="00F25066" w:rsidP="00F25066">
            <w:pPr>
              <w:rPr>
                <w:rFonts w:ascii="DINRoundOT-Medium" w:hAnsi="DINRoundOT-Medium" w:cs="DINRoundOT-Medium"/>
                <w:b/>
                <w:sz w:val="16"/>
                <w:szCs w:val="16"/>
              </w:rPr>
            </w:pPr>
            <w:r w:rsidRPr="00F25066">
              <w:rPr>
                <w:rFonts w:ascii="DINRoundOT-Medium" w:hAnsi="DINRoundOT-Medium" w:cs="DINRoundOT-Medium"/>
                <w:b/>
                <w:sz w:val="16"/>
                <w:szCs w:val="16"/>
              </w:rPr>
              <w:t xml:space="preserve">Personal Attributes: </w:t>
            </w:r>
          </w:p>
          <w:p w14:paraId="5A270F0D" w14:textId="77777777"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F25066">
              <w:rPr>
                <w:rFonts w:ascii="DINRoundOT-Medium" w:hAnsi="DINRoundOT-Medium" w:cs="DINRoundOT-Medium"/>
                <w:color w:val="002060"/>
                <w:sz w:val="16"/>
                <w:szCs w:val="16"/>
              </w:rPr>
              <w:t>The successful candidate will be able to demonstrate ability to work in a fast-paced and complex environment and have a dynamic, hands-on approach with an eye for detail.</w:t>
            </w:r>
          </w:p>
          <w:p w14:paraId="27794C00" w14:textId="77777777"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F25066">
              <w:rPr>
                <w:rFonts w:ascii="DINRoundOT-Medium" w:hAnsi="DINRoundOT-Medium" w:cs="DINRoundOT-Medium"/>
                <w:color w:val="002060"/>
                <w:sz w:val="16"/>
                <w:szCs w:val="16"/>
              </w:rPr>
              <w:t>Well organised with good planning skills</w:t>
            </w:r>
          </w:p>
          <w:p w14:paraId="73657383" w14:textId="77777777"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F25066">
              <w:rPr>
                <w:rFonts w:ascii="DINRoundOT-Medium" w:hAnsi="DINRoundOT-Medium" w:cs="DINRoundOT-Medium"/>
                <w:color w:val="002060"/>
                <w:sz w:val="16"/>
                <w:szCs w:val="16"/>
              </w:rPr>
              <w:t>Able to juggle competing priorities</w:t>
            </w:r>
          </w:p>
          <w:p w14:paraId="160D6ECA" w14:textId="77777777"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F25066">
              <w:rPr>
                <w:rFonts w:ascii="DINRoundOT-Medium" w:hAnsi="DINRoundOT-Medium" w:cs="DINRoundOT-Medium"/>
                <w:color w:val="002060"/>
                <w:sz w:val="16"/>
                <w:szCs w:val="16"/>
              </w:rPr>
              <w:t>Team player</w:t>
            </w:r>
          </w:p>
          <w:p w14:paraId="512C2ECD" w14:textId="5177E48C" w:rsidR="00F25066" w:rsidRPr="004D4995" w:rsidRDefault="00F25066" w:rsidP="004D4995">
            <w:pPr>
              <w:rPr>
                <w:rFonts w:ascii="DINRoundOT-Medium" w:hAnsi="DINRoundOT-Medium" w:cs="DINRoundOT-Medium"/>
                <w:color w:val="002060"/>
                <w:sz w:val="16"/>
                <w:szCs w:val="16"/>
              </w:rPr>
            </w:pPr>
            <w:r>
              <w:rPr>
                <w:rFonts w:ascii="DINRoundOT-Medium" w:hAnsi="DINRoundOT-Medium" w:cs="DINRoundOT-Medium"/>
                <w:color w:val="002060"/>
                <w:sz w:val="16"/>
                <w:szCs w:val="16"/>
              </w:rPr>
              <w:t>-</w:t>
            </w:r>
            <w:r w:rsidRPr="00F25066">
              <w:rPr>
                <w:rFonts w:ascii="DINRoundOT-Medium" w:hAnsi="DINRoundOT-Medium" w:cs="DINRoundOT-Medium"/>
                <w:color w:val="002060"/>
                <w:sz w:val="16"/>
                <w:szCs w:val="16"/>
              </w:rPr>
              <w:t>Influencing skills</w:t>
            </w:r>
          </w:p>
        </w:tc>
        <w:tc>
          <w:tcPr>
            <w:tcW w:w="4678" w:type="dxa"/>
            <w:gridSpan w:val="2"/>
            <w:shd w:val="clear" w:color="auto" w:fill="auto"/>
          </w:tcPr>
          <w:p w14:paraId="512C2ECE" w14:textId="77777777" w:rsidR="007103A5" w:rsidRPr="00472249" w:rsidRDefault="007103A5" w:rsidP="000C0050">
            <w:pPr>
              <w:rPr>
                <w:rFonts w:ascii="DINRoundOT-Medium" w:hAnsi="DINRoundOT-Medium" w:cs="DINRoundOT-Medium"/>
                <w:b/>
                <w:sz w:val="16"/>
                <w:szCs w:val="16"/>
              </w:rPr>
            </w:pPr>
            <w:r w:rsidRPr="00472249">
              <w:rPr>
                <w:rFonts w:ascii="DINRoundOT-Medium" w:hAnsi="DINRoundOT-Medium" w:cs="DINRoundOT-Medium"/>
                <w:b/>
                <w:sz w:val="16"/>
                <w:szCs w:val="16"/>
              </w:rPr>
              <w:t>Skills/Knowledge</w:t>
            </w:r>
            <w:r w:rsidRPr="00472249">
              <w:rPr>
                <w:rFonts w:ascii="DINRoundOT-Medium" w:hAnsi="DINRoundOT-Medium" w:cs="DINRoundOT-Medium"/>
                <w:b/>
                <w:sz w:val="16"/>
                <w:szCs w:val="16"/>
              </w:rPr>
              <w:br/>
              <w:t>/Experience</w:t>
            </w:r>
          </w:p>
          <w:p w14:paraId="05D3BB71" w14:textId="0F5D069B" w:rsidR="001F5370" w:rsidRPr="004B4D91" w:rsidRDefault="004B4D91" w:rsidP="004B4D91">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00717976" w:rsidRPr="004B4D91">
              <w:rPr>
                <w:rFonts w:ascii="DINRoundOT-Medium" w:hAnsi="DINRoundOT-Medium" w:cs="DINRoundOT-Medium"/>
                <w:color w:val="002060"/>
                <w:sz w:val="16"/>
                <w:szCs w:val="16"/>
              </w:rPr>
              <w:t xml:space="preserve">Practical knowledge of how to use the latest analytical thinking in a commercial environment and knowledge of best tools for the job </w:t>
            </w:r>
            <w:r w:rsidR="00717976" w:rsidRPr="004B4D91">
              <w:rPr>
                <w:rFonts w:ascii="DINRoundOT-Medium" w:hAnsi="DINRoundOT-Medium" w:cs="DINRoundOT-Medium"/>
                <w:color w:val="002060"/>
                <w:sz w:val="16"/>
                <w:szCs w:val="16"/>
              </w:rPr>
              <w:br/>
            </w:r>
            <w:r>
              <w:rPr>
                <w:rFonts w:ascii="DINRoundOT-Medium" w:hAnsi="DINRoundOT-Medium" w:cs="DINRoundOT-Medium"/>
                <w:color w:val="002060"/>
                <w:sz w:val="16"/>
                <w:szCs w:val="16"/>
              </w:rPr>
              <w:t xml:space="preserve">- </w:t>
            </w:r>
            <w:r w:rsidR="00717976" w:rsidRPr="004B4D91">
              <w:rPr>
                <w:rFonts w:ascii="DINRoundOT-Medium" w:hAnsi="DINRoundOT-Medium" w:cs="DINRoundOT-Medium"/>
                <w:color w:val="002060"/>
                <w:sz w:val="16"/>
                <w:szCs w:val="16"/>
              </w:rPr>
              <w:t xml:space="preserve">Experience in translating strategic thinking into actionable pragmatic and deliverable </w:t>
            </w:r>
            <w:r w:rsidR="001F5370" w:rsidRPr="004B4D91">
              <w:rPr>
                <w:rFonts w:ascii="DINRoundOT-Medium" w:hAnsi="DINRoundOT-Medium" w:cs="DINRoundOT-Medium"/>
                <w:color w:val="002060"/>
                <w:sz w:val="16"/>
                <w:szCs w:val="16"/>
              </w:rPr>
              <w:t>plan</w:t>
            </w:r>
            <w:r w:rsidR="00717976" w:rsidRPr="004B4D91">
              <w:rPr>
                <w:rFonts w:ascii="DINRoundOT-Medium" w:hAnsi="DINRoundOT-Medium" w:cs="DINRoundOT-Medium"/>
                <w:color w:val="002060"/>
                <w:sz w:val="16"/>
                <w:szCs w:val="16"/>
              </w:rPr>
              <w:t>s</w:t>
            </w:r>
            <w:r w:rsidR="001F5370" w:rsidRPr="004B4D91">
              <w:rPr>
                <w:rFonts w:ascii="DINRoundOT-Medium" w:hAnsi="DINRoundOT-Medium" w:cs="DINRoundOT-Medium"/>
                <w:color w:val="002060"/>
                <w:sz w:val="16"/>
                <w:szCs w:val="16"/>
              </w:rPr>
              <w:t> </w:t>
            </w:r>
          </w:p>
          <w:p w14:paraId="1AD12A94" w14:textId="791CC81D" w:rsidR="001F5370" w:rsidRPr="004B4D91" w:rsidRDefault="004B4D91" w:rsidP="004B4D91">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00717976" w:rsidRPr="004B4D91">
              <w:rPr>
                <w:rFonts w:ascii="DINRoundOT-Medium" w:hAnsi="DINRoundOT-Medium" w:cs="DINRoundOT-Medium"/>
                <w:color w:val="002060"/>
                <w:sz w:val="16"/>
                <w:szCs w:val="16"/>
              </w:rPr>
              <w:t>Experience in using data and insight to c</w:t>
            </w:r>
            <w:r w:rsidR="001F5370" w:rsidRPr="004B4D91">
              <w:rPr>
                <w:rFonts w:ascii="DINRoundOT-Medium" w:hAnsi="DINRoundOT-Medium" w:cs="DINRoundOT-Medium"/>
                <w:color w:val="002060"/>
                <w:sz w:val="16"/>
                <w:szCs w:val="16"/>
              </w:rPr>
              <w:t>onstructively challenge</w:t>
            </w:r>
            <w:r w:rsidR="00717976" w:rsidRPr="004B4D91">
              <w:rPr>
                <w:rFonts w:ascii="DINRoundOT-Medium" w:hAnsi="DINRoundOT-Medium" w:cs="DINRoundOT-Medium"/>
                <w:color w:val="002060"/>
                <w:sz w:val="16"/>
                <w:szCs w:val="16"/>
              </w:rPr>
              <w:t xml:space="preserve"> the status-quo and organisational myths </w:t>
            </w:r>
            <w:r w:rsidR="001F5370" w:rsidRPr="004B4D91">
              <w:rPr>
                <w:rFonts w:ascii="DINRoundOT-Medium" w:hAnsi="DINRoundOT-Medium" w:cs="DINRoundOT-Medium"/>
                <w:color w:val="002060"/>
                <w:sz w:val="16"/>
                <w:szCs w:val="16"/>
              </w:rPr>
              <w:br/>
            </w:r>
            <w:r>
              <w:rPr>
                <w:rFonts w:ascii="DINRoundOT-Medium" w:hAnsi="DINRoundOT-Medium" w:cs="DINRoundOT-Medium"/>
                <w:color w:val="002060"/>
                <w:sz w:val="16"/>
                <w:szCs w:val="16"/>
              </w:rPr>
              <w:t xml:space="preserve">- </w:t>
            </w:r>
            <w:r w:rsidR="005941A4" w:rsidRPr="004B4D91">
              <w:rPr>
                <w:rFonts w:ascii="DINRoundOT-Medium" w:hAnsi="DINRoundOT-Medium" w:cs="DINRoundOT-Medium"/>
                <w:color w:val="002060"/>
                <w:sz w:val="16"/>
                <w:szCs w:val="16"/>
              </w:rPr>
              <w:t xml:space="preserve">Has the skills to collaborate with and influence virtual teams to deliver change that may not be directly linked to their individual goals, but has wider business benefit </w:t>
            </w:r>
            <w:r w:rsidR="001F5370" w:rsidRPr="004B4D91">
              <w:rPr>
                <w:rFonts w:ascii="DINRoundOT-Medium" w:hAnsi="DINRoundOT-Medium" w:cs="DINRoundOT-Medium"/>
                <w:color w:val="002060"/>
                <w:sz w:val="16"/>
                <w:szCs w:val="16"/>
              </w:rPr>
              <w:br/>
            </w:r>
            <w:r>
              <w:rPr>
                <w:rFonts w:ascii="DINRoundOT-Medium" w:hAnsi="DINRoundOT-Medium" w:cs="DINRoundOT-Medium"/>
                <w:color w:val="002060"/>
                <w:sz w:val="16"/>
                <w:szCs w:val="16"/>
              </w:rPr>
              <w:t xml:space="preserve">- </w:t>
            </w:r>
            <w:r w:rsidR="005941A4" w:rsidRPr="004B4D91">
              <w:rPr>
                <w:rFonts w:ascii="DINRoundOT-Medium" w:hAnsi="DINRoundOT-Medium" w:cs="DINRoundOT-Medium"/>
                <w:color w:val="002060"/>
                <w:sz w:val="16"/>
                <w:szCs w:val="16"/>
              </w:rPr>
              <w:t xml:space="preserve">Experience of </w:t>
            </w:r>
            <w:r w:rsidR="001F5370" w:rsidRPr="004B4D91">
              <w:rPr>
                <w:rFonts w:ascii="DINRoundOT-Medium" w:hAnsi="DINRoundOT-Medium" w:cs="DINRoundOT-Medium"/>
                <w:color w:val="002060"/>
                <w:sz w:val="16"/>
                <w:szCs w:val="16"/>
              </w:rPr>
              <w:t>translat</w:t>
            </w:r>
            <w:r w:rsidR="005941A4" w:rsidRPr="004B4D91">
              <w:rPr>
                <w:rFonts w:ascii="DINRoundOT-Medium" w:hAnsi="DINRoundOT-Medium" w:cs="DINRoundOT-Medium"/>
                <w:color w:val="002060"/>
                <w:sz w:val="16"/>
                <w:szCs w:val="16"/>
              </w:rPr>
              <w:t xml:space="preserve">ing complex analysis </w:t>
            </w:r>
            <w:r w:rsidRPr="004B4D91">
              <w:rPr>
                <w:rFonts w:ascii="DINRoundOT-Medium" w:hAnsi="DINRoundOT-Medium" w:cs="DINRoundOT-Medium"/>
                <w:color w:val="002060"/>
                <w:sz w:val="16"/>
                <w:szCs w:val="16"/>
              </w:rPr>
              <w:t xml:space="preserve">and </w:t>
            </w:r>
            <w:r w:rsidR="001F5370" w:rsidRPr="004B4D91">
              <w:rPr>
                <w:rFonts w:ascii="DINRoundOT-Medium" w:hAnsi="DINRoundOT-Medium" w:cs="DINRoundOT-Medium"/>
                <w:color w:val="002060"/>
                <w:sz w:val="16"/>
                <w:szCs w:val="16"/>
              </w:rPr>
              <w:t xml:space="preserve">data into a </w:t>
            </w:r>
            <w:r w:rsidRPr="004B4D91">
              <w:rPr>
                <w:rFonts w:ascii="DINRoundOT-Medium" w:hAnsi="DINRoundOT-Medium" w:cs="DINRoundOT-Medium"/>
                <w:color w:val="002060"/>
                <w:sz w:val="16"/>
                <w:szCs w:val="16"/>
              </w:rPr>
              <w:t xml:space="preserve">simple </w:t>
            </w:r>
            <w:r w:rsidR="001F5370" w:rsidRPr="004B4D91">
              <w:rPr>
                <w:rFonts w:ascii="DINRoundOT-Medium" w:hAnsi="DINRoundOT-Medium" w:cs="DINRoundOT-Medium"/>
                <w:color w:val="002060"/>
                <w:sz w:val="16"/>
                <w:szCs w:val="16"/>
              </w:rPr>
              <w:t>story that is understandable, authoritative, digestible and compelling for the audiences at different levels across the business</w:t>
            </w:r>
          </w:p>
          <w:p w14:paraId="655B1F7E" w14:textId="2E65E97B" w:rsidR="001F5370" w:rsidRDefault="004B4D91" w:rsidP="004B4D91">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001F5370" w:rsidRPr="004B4D91">
              <w:rPr>
                <w:rFonts w:ascii="DINRoundOT-Medium" w:hAnsi="DINRoundOT-Medium" w:cs="DINRoundOT-Medium"/>
                <w:color w:val="002060"/>
                <w:sz w:val="16"/>
                <w:szCs w:val="16"/>
              </w:rPr>
              <w:t xml:space="preserve">Experience in working </w:t>
            </w:r>
            <w:r w:rsidR="002B2E6A" w:rsidRPr="004B4D91">
              <w:rPr>
                <w:rFonts w:ascii="DINRoundOT-Medium" w:hAnsi="DINRoundOT-Medium" w:cs="DINRoundOT-Medium"/>
                <w:color w:val="002060"/>
                <w:sz w:val="16"/>
                <w:szCs w:val="16"/>
              </w:rPr>
              <w:t>with executives</w:t>
            </w:r>
            <w:r w:rsidR="001F5370" w:rsidRPr="004B4D91">
              <w:rPr>
                <w:rFonts w:ascii="DINRoundOT-Medium" w:hAnsi="DINRoundOT-Medium" w:cs="DINRoundOT-Medium"/>
                <w:color w:val="002060"/>
                <w:sz w:val="16"/>
                <w:szCs w:val="16"/>
              </w:rPr>
              <w:t xml:space="preserve"> providing professional, accurate, and strategic advice</w:t>
            </w:r>
          </w:p>
          <w:p w14:paraId="030FA5BF" w14:textId="1DBFA108" w:rsidR="00C34FF1" w:rsidRDefault="00C34FF1" w:rsidP="004B4D91">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Highly capable in using power point to communicate complex analysis simply &amp; compellingly </w:t>
            </w:r>
          </w:p>
          <w:p w14:paraId="3B53D031" w14:textId="0A66D5DF"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Pr="00F25066">
              <w:rPr>
                <w:rFonts w:ascii="DINRoundOT-Medium" w:hAnsi="DINRoundOT-Medium" w:cs="DINRoundOT-Medium"/>
                <w:color w:val="002060"/>
                <w:sz w:val="16"/>
                <w:szCs w:val="16"/>
              </w:rPr>
              <w:t xml:space="preserve">Understanding of pricing and analysis techniques. </w:t>
            </w:r>
          </w:p>
          <w:p w14:paraId="448E5588" w14:textId="77777777" w:rsid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 </w:t>
            </w:r>
            <w:r w:rsidRPr="00F25066">
              <w:rPr>
                <w:rFonts w:ascii="DINRoundOT-Medium" w:hAnsi="DINRoundOT-Medium" w:cs="DINRoundOT-Medium"/>
                <w:color w:val="002060"/>
                <w:sz w:val="16"/>
                <w:szCs w:val="16"/>
              </w:rPr>
              <w:t xml:space="preserve">Strong </w:t>
            </w:r>
            <w:r>
              <w:rPr>
                <w:rFonts w:ascii="DINRoundOT-Medium" w:hAnsi="DINRoundOT-Medium" w:cs="DINRoundOT-Medium"/>
                <w:color w:val="002060"/>
                <w:sz w:val="16"/>
                <w:szCs w:val="16"/>
              </w:rPr>
              <w:t xml:space="preserve">statistical </w:t>
            </w:r>
            <w:r w:rsidRPr="00F25066">
              <w:rPr>
                <w:rFonts w:ascii="DINRoundOT-Medium" w:hAnsi="DINRoundOT-Medium" w:cs="DINRoundOT-Medium"/>
                <w:color w:val="002060"/>
                <w:sz w:val="16"/>
                <w:szCs w:val="16"/>
              </w:rPr>
              <w:t xml:space="preserve">modelling skills </w:t>
            </w:r>
          </w:p>
          <w:p w14:paraId="17E2CDF3" w14:textId="16E38445" w:rsidR="00F25066" w:rsidRPr="00F25066" w:rsidRDefault="00F25066" w:rsidP="00F25066">
            <w:pPr>
              <w:rPr>
                <w:rFonts w:ascii="DINRoundOT-Medium" w:hAnsi="DINRoundOT-Medium" w:cs="DINRoundOT-Medium"/>
                <w:color w:val="002060"/>
                <w:sz w:val="16"/>
                <w:szCs w:val="16"/>
              </w:rPr>
            </w:pPr>
            <w:r>
              <w:rPr>
                <w:rFonts w:ascii="DINRoundOT-Medium" w:hAnsi="DINRoundOT-Medium" w:cs="DINRoundOT-Medium"/>
                <w:color w:val="002060"/>
                <w:sz w:val="16"/>
                <w:szCs w:val="16"/>
              </w:rPr>
              <w:t>- H</w:t>
            </w:r>
            <w:r w:rsidRPr="00F25066">
              <w:rPr>
                <w:rFonts w:ascii="DINRoundOT-Medium" w:hAnsi="DINRoundOT-Medium" w:cs="DINRoundOT-Medium"/>
                <w:color w:val="002060"/>
                <w:sz w:val="16"/>
                <w:szCs w:val="16"/>
              </w:rPr>
              <w:t>ighly numerate with strong analytical &amp; problem solving skills</w:t>
            </w:r>
          </w:p>
          <w:p w14:paraId="52B38496" w14:textId="396CF835" w:rsidR="00F25066" w:rsidRDefault="00F25066" w:rsidP="00F25066">
            <w:pPr>
              <w:rPr>
                <w:rFonts w:ascii="DINRoundOT-Medium" w:hAnsi="DINRoundOT-Medium" w:cs="DINRoundOT-Medium"/>
                <w:color w:val="002060"/>
                <w:sz w:val="16"/>
                <w:szCs w:val="16"/>
              </w:rPr>
            </w:pPr>
          </w:p>
          <w:p w14:paraId="512C2ED3" w14:textId="77777777" w:rsidR="007103A5" w:rsidRPr="00472249" w:rsidRDefault="007103A5" w:rsidP="000C0050">
            <w:pPr>
              <w:rPr>
                <w:rFonts w:ascii="DINRoundOT-Medium" w:hAnsi="DINRoundOT-Medium" w:cs="DINRoundOT-Medium"/>
                <w:b/>
                <w:sz w:val="16"/>
                <w:szCs w:val="16"/>
              </w:rPr>
            </w:pPr>
            <w:r w:rsidRPr="00472249">
              <w:rPr>
                <w:rFonts w:ascii="DINRoundOT-Medium" w:hAnsi="DINRoundOT-Medium" w:cs="DINRoundOT-Medium"/>
                <w:b/>
                <w:sz w:val="16"/>
                <w:szCs w:val="16"/>
              </w:rPr>
              <w:t>Qualifications/FSA:</w:t>
            </w:r>
          </w:p>
          <w:p w14:paraId="63E774DC" w14:textId="78AD804B" w:rsidR="007103A5" w:rsidRDefault="002B2E6A" w:rsidP="002B2E6A">
            <w:pPr>
              <w:rPr>
                <w:rFonts w:ascii="DINRoundOT-Medium" w:hAnsi="DINRoundOT-Medium" w:cs="DINRoundOT-Medium"/>
                <w:b/>
                <w:color w:val="002060"/>
                <w:sz w:val="16"/>
                <w:szCs w:val="16"/>
              </w:rPr>
            </w:pPr>
            <w:r w:rsidRPr="00D967B4">
              <w:rPr>
                <w:rFonts w:ascii="DINRoundOT-Medium" w:hAnsi="DINRoundOT-Medium" w:cs="DINRoundOT-Medium"/>
                <w:color w:val="002060"/>
                <w:sz w:val="16"/>
                <w:szCs w:val="16"/>
              </w:rPr>
              <w:t>Experience as an internal</w:t>
            </w:r>
            <w:r w:rsidR="001F5370" w:rsidRPr="00D967B4">
              <w:rPr>
                <w:rFonts w:ascii="DINRoundOT-Medium" w:hAnsi="DINRoundOT-Medium" w:cs="DINRoundOT-Medium"/>
                <w:color w:val="002060"/>
                <w:sz w:val="16"/>
                <w:szCs w:val="16"/>
              </w:rPr>
              <w:t xml:space="preserve"> consult</w:t>
            </w:r>
            <w:r w:rsidRPr="00D967B4">
              <w:rPr>
                <w:rFonts w:ascii="DINRoundOT-Medium" w:hAnsi="DINRoundOT-Medium" w:cs="DINRoundOT-Medium"/>
                <w:color w:val="002060"/>
                <w:sz w:val="16"/>
                <w:szCs w:val="16"/>
              </w:rPr>
              <w:t xml:space="preserve"> or similar roles</w:t>
            </w:r>
            <w:r>
              <w:rPr>
                <w:rFonts w:ascii="DINRoundOT-Medium" w:hAnsi="DINRoundOT-Medium" w:cs="DINRoundOT-Medium"/>
                <w:b/>
                <w:color w:val="002060"/>
                <w:sz w:val="16"/>
                <w:szCs w:val="16"/>
              </w:rPr>
              <w:t xml:space="preserve"> </w:t>
            </w:r>
          </w:p>
          <w:p w14:paraId="417AF9F5" w14:textId="72B3C149" w:rsidR="00717976" w:rsidRDefault="003F176C" w:rsidP="002B2E6A">
            <w:pPr>
              <w:rPr>
                <w:rFonts w:ascii="DINRoundOT-Medium" w:hAnsi="DINRoundOT-Medium" w:cs="DINRoundOT-Medium"/>
                <w:color w:val="002060"/>
                <w:sz w:val="16"/>
                <w:szCs w:val="16"/>
              </w:rPr>
            </w:pPr>
            <w:r>
              <w:rPr>
                <w:rFonts w:ascii="DINRoundOT-Medium" w:hAnsi="DINRoundOT-Medium" w:cs="DINRoundOT-Medium"/>
                <w:color w:val="002060"/>
                <w:sz w:val="16"/>
                <w:szCs w:val="16"/>
              </w:rPr>
              <w:t>Degree qualified in a relevant subject</w:t>
            </w:r>
            <w:r w:rsidR="00717976">
              <w:rPr>
                <w:rFonts w:ascii="DINRoundOT-Medium" w:hAnsi="DINRoundOT-Medium" w:cs="DINRoundOT-Medium"/>
                <w:color w:val="002060"/>
                <w:sz w:val="16"/>
                <w:szCs w:val="16"/>
              </w:rPr>
              <w:t xml:space="preserve"> such as maths</w:t>
            </w:r>
            <w:r>
              <w:rPr>
                <w:rFonts w:ascii="DINRoundOT-Medium" w:hAnsi="DINRoundOT-Medium" w:cs="DINRoundOT-Medium"/>
                <w:color w:val="002060"/>
                <w:sz w:val="16"/>
                <w:szCs w:val="16"/>
              </w:rPr>
              <w:t>, economics or business</w:t>
            </w:r>
          </w:p>
          <w:p w14:paraId="512C2ED6" w14:textId="6FD4730D" w:rsidR="00717976" w:rsidRPr="004D4995" w:rsidRDefault="00C34FF1" w:rsidP="002B2E6A">
            <w:pPr>
              <w:rPr>
                <w:rFonts w:ascii="DINRoundOT-Medium" w:hAnsi="DINRoundOT-Medium" w:cs="DINRoundOT-Medium"/>
                <w:color w:val="002060"/>
                <w:sz w:val="16"/>
                <w:szCs w:val="16"/>
              </w:rPr>
            </w:pPr>
            <w:r>
              <w:rPr>
                <w:rFonts w:ascii="DINRoundOT-Medium" w:hAnsi="DINRoundOT-Medium" w:cs="DINRoundOT-Medium"/>
                <w:color w:val="002060"/>
                <w:sz w:val="16"/>
                <w:szCs w:val="16"/>
              </w:rPr>
              <w:t xml:space="preserve">Has used multiple insight tools including, but not limited to R, Python, SAS, Alteryx, Power BI, Tableau, SQL </w:t>
            </w:r>
          </w:p>
        </w:tc>
        <w:tc>
          <w:tcPr>
            <w:tcW w:w="2252" w:type="dxa"/>
            <w:shd w:val="clear" w:color="auto" w:fill="auto"/>
          </w:tcPr>
          <w:p w14:paraId="72AF0446" w14:textId="77777777" w:rsidR="003052FE" w:rsidRPr="00A457EE" w:rsidRDefault="003052FE" w:rsidP="003052FE">
            <w:pPr>
              <w:rPr>
                <w:rFonts w:ascii="DINRoundOT" w:hAnsi="DINRoundOT" w:cs="DINRoundOT"/>
                <w:b/>
                <w:sz w:val="16"/>
                <w:szCs w:val="16"/>
              </w:rPr>
            </w:pPr>
            <w:r w:rsidRPr="00A457EE">
              <w:rPr>
                <w:rFonts w:ascii="DINRoundOT" w:hAnsi="DINRoundOT" w:cs="DINRoundOT"/>
                <w:b/>
                <w:sz w:val="16"/>
                <w:szCs w:val="16"/>
              </w:rPr>
              <w:t>Capabilities/Strengths:</w:t>
            </w:r>
          </w:p>
          <w:p w14:paraId="3F43F89A" w14:textId="77777777" w:rsidR="003052FE" w:rsidRPr="00A457EE" w:rsidRDefault="003052FE" w:rsidP="003052FE">
            <w:pPr>
              <w:rPr>
                <w:rFonts w:ascii="DINRoundOT" w:hAnsi="DINRoundOT" w:cs="DINRoundOT"/>
                <w:b/>
                <w:sz w:val="16"/>
                <w:szCs w:val="16"/>
              </w:rPr>
            </w:pPr>
            <w:r w:rsidRPr="00A457EE">
              <w:rPr>
                <w:rFonts w:ascii="DINRoundOT" w:hAnsi="DINRoundOT" w:cs="DINRoundOT"/>
                <w:b/>
                <w:sz w:val="16"/>
                <w:szCs w:val="16"/>
              </w:rPr>
              <w:t>Core competencies:</w:t>
            </w:r>
          </w:p>
          <w:p w14:paraId="2DA4F97F"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Strategic Thinking – Level 3</w:t>
            </w:r>
          </w:p>
          <w:p w14:paraId="2D0456E7"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Commercial Awareness – Level 3</w:t>
            </w:r>
          </w:p>
          <w:p w14:paraId="1A86A6A0"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Leading Change – Level 3</w:t>
            </w:r>
          </w:p>
          <w:p w14:paraId="3AB2FF46"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Developing self &amp; others – Level 3</w:t>
            </w:r>
          </w:p>
          <w:p w14:paraId="7FF7EE47"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Achievement Drive – Level 3</w:t>
            </w:r>
          </w:p>
          <w:p w14:paraId="657D0F6E"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Judgement &amp; decision making – Level 3</w:t>
            </w:r>
          </w:p>
          <w:p w14:paraId="09C5CFB2" w14:textId="77777777" w:rsidR="003052FE" w:rsidRPr="00A457EE" w:rsidRDefault="003052FE" w:rsidP="003052FE">
            <w:pPr>
              <w:pStyle w:val="ListParagraph"/>
              <w:numPr>
                <w:ilvl w:val="0"/>
                <w:numId w:val="20"/>
              </w:numPr>
              <w:rPr>
                <w:rFonts w:ascii="DINRoundOT" w:hAnsi="DINRoundOT" w:cs="DINRoundOT"/>
                <w:sz w:val="16"/>
                <w:szCs w:val="16"/>
              </w:rPr>
            </w:pPr>
            <w:r w:rsidRPr="00A457EE">
              <w:rPr>
                <w:rFonts w:ascii="DINRoundOT" w:hAnsi="DINRoundOT" w:cs="DINRoundOT"/>
                <w:sz w:val="16"/>
                <w:szCs w:val="16"/>
              </w:rPr>
              <w:t>Leadership – Level 3</w:t>
            </w:r>
          </w:p>
          <w:p w14:paraId="04BDA640" w14:textId="77777777" w:rsidR="003052FE" w:rsidRPr="00A457EE" w:rsidRDefault="003052FE" w:rsidP="003052FE">
            <w:pPr>
              <w:rPr>
                <w:rFonts w:ascii="DINRoundOT" w:hAnsi="DINRoundOT" w:cs="DINRoundOT"/>
                <w:b/>
                <w:sz w:val="16"/>
                <w:szCs w:val="16"/>
              </w:rPr>
            </w:pPr>
          </w:p>
          <w:p w14:paraId="7A9F9CC5" w14:textId="77777777" w:rsidR="003052FE" w:rsidRPr="00A457EE" w:rsidRDefault="003052FE" w:rsidP="003052FE">
            <w:pPr>
              <w:rPr>
                <w:rFonts w:ascii="DINRoundOT" w:hAnsi="DINRoundOT" w:cs="DINRoundOT"/>
                <w:b/>
                <w:sz w:val="16"/>
                <w:szCs w:val="16"/>
              </w:rPr>
            </w:pPr>
            <w:r w:rsidRPr="00A457EE">
              <w:rPr>
                <w:rFonts w:ascii="DINRoundOT" w:hAnsi="DINRoundOT" w:cs="DINRoundOT"/>
                <w:b/>
                <w:sz w:val="16"/>
                <w:szCs w:val="16"/>
              </w:rPr>
              <w:t>Need to exhibit behaviours consistent with RAC core values:</w:t>
            </w:r>
          </w:p>
          <w:p w14:paraId="584E2242" w14:textId="77777777" w:rsidR="003052FE" w:rsidRPr="00A457EE" w:rsidRDefault="003052FE" w:rsidP="003052FE">
            <w:pPr>
              <w:pStyle w:val="ListParagraph"/>
              <w:numPr>
                <w:ilvl w:val="0"/>
                <w:numId w:val="19"/>
              </w:numPr>
              <w:rPr>
                <w:rFonts w:ascii="DINRoundOT" w:hAnsi="DINRoundOT" w:cs="DINRoundOT"/>
                <w:sz w:val="16"/>
                <w:szCs w:val="16"/>
              </w:rPr>
            </w:pPr>
            <w:r w:rsidRPr="00A457EE">
              <w:rPr>
                <w:rFonts w:ascii="DINRoundOT" w:hAnsi="DINRoundOT" w:cs="DINRoundOT"/>
                <w:color w:val="FF0000"/>
                <w:sz w:val="16"/>
                <w:szCs w:val="16"/>
              </w:rPr>
              <w:t>H</w:t>
            </w:r>
            <w:r w:rsidRPr="00A457EE">
              <w:rPr>
                <w:rFonts w:ascii="DINRoundOT" w:hAnsi="DINRoundOT" w:cs="DINRoundOT"/>
                <w:sz w:val="16"/>
                <w:szCs w:val="16"/>
              </w:rPr>
              <w:t>andle it Together</w:t>
            </w:r>
          </w:p>
          <w:p w14:paraId="48851F02" w14:textId="77777777" w:rsidR="003052FE" w:rsidRPr="00A457EE" w:rsidRDefault="003052FE" w:rsidP="003052FE">
            <w:pPr>
              <w:pStyle w:val="ListParagraph"/>
              <w:numPr>
                <w:ilvl w:val="0"/>
                <w:numId w:val="19"/>
              </w:numPr>
              <w:rPr>
                <w:rFonts w:ascii="DINRoundOT" w:hAnsi="DINRoundOT" w:cs="DINRoundOT"/>
                <w:sz w:val="16"/>
                <w:szCs w:val="16"/>
              </w:rPr>
            </w:pPr>
            <w:r w:rsidRPr="00A457EE">
              <w:rPr>
                <w:rFonts w:ascii="DINRoundOT" w:hAnsi="DINRoundOT" w:cs="DINRoundOT"/>
                <w:color w:val="FF0000"/>
                <w:sz w:val="16"/>
                <w:szCs w:val="16"/>
              </w:rPr>
              <w:t>E</w:t>
            </w:r>
            <w:r w:rsidRPr="00A457EE">
              <w:rPr>
                <w:rFonts w:ascii="DINRoundOT" w:hAnsi="DINRoundOT" w:cs="DINRoundOT"/>
                <w:sz w:val="16"/>
                <w:szCs w:val="16"/>
              </w:rPr>
              <w:t>xceptional Service</w:t>
            </w:r>
          </w:p>
          <w:p w14:paraId="57529B55" w14:textId="77777777" w:rsidR="003052FE" w:rsidRDefault="003052FE" w:rsidP="003052FE">
            <w:pPr>
              <w:pStyle w:val="ListParagraph"/>
              <w:numPr>
                <w:ilvl w:val="0"/>
                <w:numId w:val="19"/>
              </w:numPr>
              <w:rPr>
                <w:rFonts w:ascii="DINRoundOT" w:hAnsi="DINRoundOT" w:cs="DINRoundOT"/>
                <w:sz w:val="16"/>
                <w:szCs w:val="16"/>
              </w:rPr>
            </w:pPr>
            <w:r w:rsidRPr="00A457EE">
              <w:rPr>
                <w:rFonts w:ascii="DINRoundOT" w:hAnsi="DINRoundOT" w:cs="DINRoundOT"/>
                <w:color w:val="FF0000"/>
                <w:sz w:val="16"/>
                <w:szCs w:val="16"/>
              </w:rPr>
              <w:t>R</w:t>
            </w:r>
            <w:r w:rsidRPr="00A457EE">
              <w:rPr>
                <w:rFonts w:ascii="DINRoundOT" w:hAnsi="DINRoundOT" w:cs="DINRoundOT"/>
                <w:sz w:val="16"/>
                <w:szCs w:val="16"/>
              </w:rPr>
              <w:t>aise The Bar</w:t>
            </w:r>
          </w:p>
          <w:p w14:paraId="512C2EEF" w14:textId="50152C55" w:rsidR="007103A5" w:rsidRPr="003052FE" w:rsidRDefault="003052FE" w:rsidP="003052FE">
            <w:pPr>
              <w:pStyle w:val="ListParagraph"/>
              <w:numPr>
                <w:ilvl w:val="0"/>
                <w:numId w:val="19"/>
              </w:numPr>
              <w:rPr>
                <w:rFonts w:ascii="DINRoundOT" w:hAnsi="DINRoundOT" w:cs="DINRoundOT"/>
                <w:sz w:val="16"/>
                <w:szCs w:val="16"/>
              </w:rPr>
            </w:pPr>
            <w:r w:rsidRPr="003052FE">
              <w:rPr>
                <w:rFonts w:ascii="DINRoundOT" w:hAnsi="DINRoundOT" w:cs="DINRoundOT"/>
                <w:color w:val="FF0000"/>
                <w:sz w:val="16"/>
                <w:szCs w:val="16"/>
              </w:rPr>
              <w:t>O</w:t>
            </w:r>
            <w:r w:rsidRPr="003052FE">
              <w:rPr>
                <w:rFonts w:ascii="DINRoundOT" w:hAnsi="DINRoundOT" w:cs="DINRoundOT"/>
                <w:sz w:val="16"/>
                <w:szCs w:val="16"/>
              </w:rPr>
              <w:t>wn It</w:t>
            </w:r>
          </w:p>
        </w:tc>
      </w:tr>
    </w:tbl>
    <w:p w14:paraId="10C2D450" w14:textId="0C153FE6" w:rsidR="008F1A04" w:rsidRDefault="008F1A04" w:rsidP="00A31B75">
      <w:pPr>
        <w:rPr>
          <w:rFonts w:ascii="DINRoundOT-Medium" w:hAnsi="DINRoundOT-Medium" w:cs="DINRoundOT-Medium"/>
        </w:rPr>
      </w:pPr>
    </w:p>
    <w:sectPr w:rsidR="008F1A04"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CDAD" w14:textId="77777777" w:rsidR="00B259B7" w:rsidRDefault="00B259B7">
      <w:r>
        <w:separator/>
      </w:r>
    </w:p>
  </w:endnote>
  <w:endnote w:type="continuationSeparator" w:id="0">
    <w:p w14:paraId="7A5DFDD8" w14:textId="77777777" w:rsidR="00B259B7" w:rsidRDefault="00B2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oundOT-Medium">
    <w:altName w:val="Calibri"/>
    <w:panose1 w:val="00000000000000000000"/>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3E9A" w14:textId="77777777" w:rsidR="00B259B7" w:rsidRDefault="00B259B7">
      <w:r>
        <w:separator/>
      </w:r>
    </w:p>
  </w:footnote>
  <w:footnote w:type="continuationSeparator" w:id="0">
    <w:p w14:paraId="35AA84C5" w14:textId="77777777" w:rsidR="00B259B7" w:rsidRDefault="00B2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2EFA" w14:textId="716DC6BD" w:rsidR="007103A5" w:rsidRDefault="00472249" w:rsidP="00FA6763">
    <w:pPr>
      <w:pStyle w:val="Header"/>
      <w:jc w:val="right"/>
    </w:pPr>
    <w:r>
      <w:rPr>
        <w:noProof/>
        <w:lang w:eastAsia="en-GB"/>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139A398E"/>
    <w:multiLevelType w:val="hybridMultilevel"/>
    <w:tmpl w:val="882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7E1D05"/>
    <w:multiLevelType w:val="hybridMultilevel"/>
    <w:tmpl w:val="ED767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635A2"/>
    <w:multiLevelType w:val="hybridMultilevel"/>
    <w:tmpl w:val="8A36E48E"/>
    <w:lvl w:ilvl="0" w:tplc="3BAEFC3E">
      <w:start w:val="1"/>
      <w:numFmt w:val="bullet"/>
      <w:lvlText w:val=""/>
      <w:lvlJc w:val="left"/>
      <w:pPr>
        <w:ind w:left="720" w:hanging="360"/>
      </w:pPr>
      <w:rPr>
        <w:rFonts w:ascii="Symbol" w:hAnsi="Symbol" w:hint="default"/>
        <w:spacing w:val="-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B0EE7"/>
    <w:multiLevelType w:val="hybridMultilevel"/>
    <w:tmpl w:val="D26AB8DC"/>
    <w:lvl w:ilvl="0" w:tplc="3BAEFC3E">
      <w:start w:val="1"/>
      <w:numFmt w:val="bullet"/>
      <w:lvlText w:val=""/>
      <w:lvlJc w:val="left"/>
      <w:pPr>
        <w:ind w:left="720" w:hanging="360"/>
      </w:pPr>
      <w:rPr>
        <w:rFonts w:ascii="Symbol" w:hAnsi="Symbol" w:hint="default"/>
        <w:spacing w:val="-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46CE3"/>
    <w:multiLevelType w:val="hybridMultilevel"/>
    <w:tmpl w:val="5EA0AE68"/>
    <w:lvl w:ilvl="0" w:tplc="071877EE">
      <w:numFmt w:val="bullet"/>
      <w:lvlText w:val="-"/>
      <w:lvlJc w:val="left"/>
      <w:pPr>
        <w:ind w:left="720" w:hanging="36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C4403"/>
    <w:multiLevelType w:val="hybridMultilevel"/>
    <w:tmpl w:val="84B6A080"/>
    <w:lvl w:ilvl="0" w:tplc="82B28F22">
      <w:numFmt w:val="bullet"/>
      <w:lvlText w:val="-"/>
      <w:lvlJc w:val="left"/>
      <w:pPr>
        <w:ind w:left="720" w:hanging="36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63365B"/>
    <w:multiLevelType w:val="hybridMultilevel"/>
    <w:tmpl w:val="044C38B2"/>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A55946"/>
    <w:multiLevelType w:val="multilevel"/>
    <w:tmpl w:val="2A0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553123">
    <w:abstractNumId w:val="11"/>
  </w:num>
  <w:num w:numId="2" w16cid:durableId="684676223">
    <w:abstractNumId w:val="0"/>
  </w:num>
  <w:num w:numId="3" w16cid:durableId="1432700604">
    <w:abstractNumId w:val="13"/>
  </w:num>
  <w:num w:numId="4" w16cid:durableId="537010305">
    <w:abstractNumId w:val="10"/>
  </w:num>
  <w:num w:numId="5" w16cid:durableId="1811555850">
    <w:abstractNumId w:val="17"/>
  </w:num>
  <w:num w:numId="6" w16cid:durableId="935750844">
    <w:abstractNumId w:val="3"/>
  </w:num>
  <w:num w:numId="7" w16cid:durableId="2052655370">
    <w:abstractNumId w:val="6"/>
  </w:num>
  <w:num w:numId="8" w16cid:durableId="132216062">
    <w:abstractNumId w:val="18"/>
  </w:num>
  <w:num w:numId="9" w16cid:durableId="457259240">
    <w:abstractNumId w:val="15"/>
  </w:num>
  <w:num w:numId="10" w16cid:durableId="589002551">
    <w:abstractNumId w:val="16"/>
  </w:num>
  <w:num w:numId="11" w16cid:durableId="1500609653">
    <w:abstractNumId w:val="12"/>
  </w:num>
  <w:num w:numId="12" w16cid:durableId="1896817932">
    <w:abstractNumId w:val="1"/>
  </w:num>
  <w:num w:numId="13" w16cid:durableId="1206258326">
    <w:abstractNumId w:val="19"/>
  </w:num>
  <w:num w:numId="14" w16cid:durableId="835345404">
    <w:abstractNumId w:val="2"/>
  </w:num>
  <w:num w:numId="15" w16cid:durableId="1115978836">
    <w:abstractNumId w:val="7"/>
  </w:num>
  <w:num w:numId="16" w16cid:durableId="839083035">
    <w:abstractNumId w:val="5"/>
  </w:num>
  <w:num w:numId="17" w16cid:durableId="547180277">
    <w:abstractNumId w:val="9"/>
  </w:num>
  <w:num w:numId="18" w16cid:durableId="1856070806">
    <w:abstractNumId w:val="8"/>
  </w:num>
  <w:num w:numId="19" w16cid:durableId="1697079256">
    <w:abstractNumId w:val="4"/>
  </w:num>
  <w:num w:numId="20" w16cid:durableId="667488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3FCC"/>
    <w:rsid w:val="00047A7F"/>
    <w:rsid w:val="00057F91"/>
    <w:rsid w:val="000A0322"/>
    <w:rsid w:val="000C0050"/>
    <w:rsid w:val="00114DBE"/>
    <w:rsid w:val="001228F5"/>
    <w:rsid w:val="00132C72"/>
    <w:rsid w:val="00146590"/>
    <w:rsid w:val="001813C7"/>
    <w:rsid w:val="00185AEA"/>
    <w:rsid w:val="001A6867"/>
    <w:rsid w:val="001F1A68"/>
    <w:rsid w:val="001F5370"/>
    <w:rsid w:val="001F6B0A"/>
    <w:rsid w:val="00214068"/>
    <w:rsid w:val="0028367B"/>
    <w:rsid w:val="002B2E6A"/>
    <w:rsid w:val="002E4FF1"/>
    <w:rsid w:val="00300379"/>
    <w:rsid w:val="003052FE"/>
    <w:rsid w:val="00305776"/>
    <w:rsid w:val="003735FD"/>
    <w:rsid w:val="0037632D"/>
    <w:rsid w:val="003868AE"/>
    <w:rsid w:val="003A131D"/>
    <w:rsid w:val="003C1B49"/>
    <w:rsid w:val="003C3CFE"/>
    <w:rsid w:val="003D5A9A"/>
    <w:rsid w:val="003E2265"/>
    <w:rsid w:val="003F176C"/>
    <w:rsid w:val="004033EB"/>
    <w:rsid w:val="00404781"/>
    <w:rsid w:val="004261E5"/>
    <w:rsid w:val="00452370"/>
    <w:rsid w:val="00472249"/>
    <w:rsid w:val="00482F5C"/>
    <w:rsid w:val="0048428E"/>
    <w:rsid w:val="00484910"/>
    <w:rsid w:val="004A0989"/>
    <w:rsid w:val="004A0B9B"/>
    <w:rsid w:val="004A21BC"/>
    <w:rsid w:val="004A33EA"/>
    <w:rsid w:val="004B176C"/>
    <w:rsid w:val="004B4B89"/>
    <w:rsid w:val="004B4D91"/>
    <w:rsid w:val="004D28AC"/>
    <w:rsid w:val="004D4995"/>
    <w:rsid w:val="005032D7"/>
    <w:rsid w:val="00503F31"/>
    <w:rsid w:val="00506BC9"/>
    <w:rsid w:val="00522071"/>
    <w:rsid w:val="00536211"/>
    <w:rsid w:val="00546B88"/>
    <w:rsid w:val="0054765B"/>
    <w:rsid w:val="00547D2F"/>
    <w:rsid w:val="00561380"/>
    <w:rsid w:val="00570919"/>
    <w:rsid w:val="00582226"/>
    <w:rsid w:val="005941A4"/>
    <w:rsid w:val="00605413"/>
    <w:rsid w:val="00623CD1"/>
    <w:rsid w:val="00694AAB"/>
    <w:rsid w:val="00694EC3"/>
    <w:rsid w:val="006B1DAC"/>
    <w:rsid w:val="006D3C52"/>
    <w:rsid w:val="006E0B9F"/>
    <w:rsid w:val="006E3E01"/>
    <w:rsid w:val="006F1BF8"/>
    <w:rsid w:val="007103A5"/>
    <w:rsid w:val="00717976"/>
    <w:rsid w:val="00722C68"/>
    <w:rsid w:val="00727DAC"/>
    <w:rsid w:val="00734798"/>
    <w:rsid w:val="00741667"/>
    <w:rsid w:val="0075233D"/>
    <w:rsid w:val="00757B27"/>
    <w:rsid w:val="00764F5E"/>
    <w:rsid w:val="0077150D"/>
    <w:rsid w:val="007805B9"/>
    <w:rsid w:val="007B0D25"/>
    <w:rsid w:val="007F7D13"/>
    <w:rsid w:val="00807101"/>
    <w:rsid w:val="00851980"/>
    <w:rsid w:val="008B661F"/>
    <w:rsid w:val="008E2FD2"/>
    <w:rsid w:val="008F1A04"/>
    <w:rsid w:val="009367EF"/>
    <w:rsid w:val="00952BA3"/>
    <w:rsid w:val="0096034D"/>
    <w:rsid w:val="00976F5A"/>
    <w:rsid w:val="009821B7"/>
    <w:rsid w:val="009855A5"/>
    <w:rsid w:val="00985D3A"/>
    <w:rsid w:val="009947D3"/>
    <w:rsid w:val="009A2189"/>
    <w:rsid w:val="009A6880"/>
    <w:rsid w:val="009B2B0F"/>
    <w:rsid w:val="009D243D"/>
    <w:rsid w:val="00A06672"/>
    <w:rsid w:val="00A131BF"/>
    <w:rsid w:val="00A22485"/>
    <w:rsid w:val="00A31B75"/>
    <w:rsid w:val="00A62810"/>
    <w:rsid w:val="00A72A7F"/>
    <w:rsid w:val="00AC47BD"/>
    <w:rsid w:val="00AE6C93"/>
    <w:rsid w:val="00AF33F7"/>
    <w:rsid w:val="00B031F1"/>
    <w:rsid w:val="00B259B7"/>
    <w:rsid w:val="00B50E5E"/>
    <w:rsid w:val="00B96444"/>
    <w:rsid w:val="00BB50A0"/>
    <w:rsid w:val="00BD287B"/>
    <w:rsid w:val="00BD59DE"/>
    <w:rsid w:val="00BF1C12"/>
    <w:rsid w:val="00BF7858"/>
    <w:rsid w:val="00C13E9D"/>
    <w:rsid w:val="00C34FF1"/>
    <w:rsid w:val="00C36A1D"/>
    <w:rsid w:val="00C56B04"/>
    <w:rsid w:val="00C628ED"/>
    <w:rsid w:val="00C74A17"/>
    <w:rsid w:val="00C855B9"/>
    <w:rsid w:val="00C9265F"/>
    <w:rsid w:val="00C948F3"/>
    <w:rsid w:val="00CD4BBB"/>
    <w:rsid w:val="00CD5B24"/>
    <w:rsid w:val="00CE3B86"/>
    <w:rsid w:val="00CE4718"/>
    <w:rsid w:val="00CE4751"/>
    <w:rsid w:val="00D47005"/>
    <w:rsid w:val="00D74F56"/>
    <w:rsid w:val="00D86C66"/>
    <w:rsid w:val="00D967B4"/>
    <w:rsid w:val="00DA1E13"/>
    <w:rsid w:val="00DD4624"/>
    <w:rsid w:val="00DE223F"/>
    <w:rsid w:val="00E05460"/>
    <w:rsid w:val="00E14D3F"/>
    <w:rsid w:val="00E26985"/>
    <w:rsid w:val="00E30BC4"/>
    <w:rsid w:val="00E370BC"/>
    <w:rsid w:val="00E62DE3"/>
    <w:rsid w:val="00E635D6"/>
    <w:rsid w:val="00EA5878"/>
    <w:rsid w:val="00EA6C2A"/>
    <w:rsid w:val="00EF710D"/>
    <w:rsid w:val="00EF7FF3"/>
    <w:rsid w:val="00F205C2"/>
    <w:rsid w:val="00F21229"/>
    <w:rsid w:val="00F25066"/>
    <w:rsid w:val="00F30CE2"/>
    <w:rsid w:val="00F373CF"/>
    <w:rsid w:val="00F57158"/>
    <w:rsid w:val="00F77EDE"/>
    <w:rsid w:val="00F85B74"/>
    <w:rsid w:val="00F87965"/>
    <w:rsid w:val="00FA0516"/>
    <w:rsid w:val="00FA6763"/>
    <w:rsid w:val="00FB0020"/>
    <w:rsid w:val="00FF076F"/>
    <w:rsid w:val="00FF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customStyle="1" w:styleId="Default">
    <w:name w:val="Default"/>
    <w:rsid w:val="008F1A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17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21" ma:contentTypeDescription="Page is a system content type template created by the Publishing Resources feature. The column templates from Page will be added to all Pages libraries created by the Publishing feature." ma:contentTypeScope="" ma:versionID="bf77ebd236d14c28e5eebf58c69987b6">
  <xsd:schema xmlns:xsd="http://www.w3.org/2001/XMLSchema" xmlns:xs="http://www.w3.org/2001/XMLSchema" xmlns:p="http://schemas.microsoft.com/office/2006/metadata/properties" xmlns:ns1="http://schemas.microsoft.com/sharepoint/v3" xmlns:ns2="959beddd-9aee-401e-812b-f24f97b93696" targetNamespace="http://schemas.microsoft.com/office/2006/metadata/properties" ma:root="true" ma:fieldsID="c66c55d54a3d377850d3e9f03aed2fe4" ns1:_="" ns2:_="">
    <xsd:import namespace="http://schemas.microsoft.com/sharepoint/v3"/>
    <xsd:import namespace="959beddd-9aee-401e-812b-f24f97b9369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9beddd-9aee-401e-812b-f24f97b9369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3FC8AA-EF41-491E-8CB7-7B10A5A9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beddd-9aee-401e-812b-f24f97b93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3A342-D3F0-4046-B1D0-70B5401B4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566</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Ian Ruffle</cp:lastModifiedBy>
  <cp:revision>5</cp:revision>
  <cp:lastPrinted>2017-12-18T12:45:00Z</cp:lastPrinted>
  <dcterms:created xsi:type="dcterms:W3CDTF">2022-09-07T15:41:00Z</dcterms:created>
  <dcterms:modified xsi:type="dcterms:W3CDTF">2024-01-09T10:49:00Z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