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D0DC" w14:textId="5AE66192" w:rsidR="00AB2A81" w:rsidRPr="00BD0ED5" w:rsidRDefault="00AB2A81">
      <w:pPr>
        <w:rPr>
          <w:rFonts w:ascii="Arial" w:hAnsi="Arial" w:cs="Arial"/>
          <w:noProof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2151"/>
        <w:gridCol w:w="3224"/>
        <w:gridCol w:w="97"/>
        <w:gridCol w:w="3315"/>
        <w:gridCol w:w="262"/>
        <w:gridCol w:w="4095"/>
      </w:tblGrid>
      <w:tr w:rsidR="00C874C3" w:rsidRPr="00BD0ED5" w14:paraId="512C2E90" w14:textId="77777777" w:rsidTr="00335215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13A9EFB6" w:rsidR="001A6867" w:rsidRPr="00BD0ED5" w:rsidRDefault="001A6867" w:rsidP="00741667">
            <w:pPr>
              <w:pStyle w:val="Title"/>
              <w:jc w:val="both"/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</w:pPr>
            <w:r w:rsidRPr="00BD0ED5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ROLE Title: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5DAB579D" w:rsidR="001A6867" w:rsidRPr="00BD0ED5" w:rsidRDefault="000E1531" w:rsidP="008616BF">
            <w:pPr>
              <w:pStyle w:val="Title"/>
              <w:jc w:val="both"/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</w:pPr>
            <w:r w:rsidRPr="00BD0ED5"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  <w:t>Senior</w:t>
            </w:r>
            <w:r w:rsidR="000C3120" w:rsidRPr="00BD0ED5"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EB78E0" w:rsidRPr="00BD0ED5"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  <w:t>Frontend</w:t>
            </w:r>
            <w:r w:rsidR="000C3120" w:rsidRPr="00BD0ED5"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Engineer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BD0ED5" w:rsidRDefault="001A6867" w:rsidP="00741667">
            <w:pPr>
              <w:pStyle w:val="Title"/>
              <w:jc w:val="both"/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</w:pPr>
            <w:r w:rsidRPr="00BD0ED5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530A97AB" w:rsidR="001A6867" w:rsidRPr="00BD0ED5" w:rsidRDefault="000E1531" w:rsidP="00741667">
            <w:pPr>
              <w:pStyle w:val="Title"/>
              <w:jc w:val="left"/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</w:pPr>
            <w:r w:rsidRPr="00BD0ED5"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  <w:t>November</w:t>
            </w:r>
            <w:r w:rsidR="00AB2A81" w:rsidRPr="00BD0ED5"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0C3120" w:rsidRPr="00BD0ED5"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  <w:t>202</w:t>
            </w:r>
            <w:r w:rsidR="00381668" w:rsidRPr="00BD0ED5"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  <w:t>4</w:t>
            </w:r>
          </w:p>
        </w:tc>
      </w:tr>
      <w:tr w:rsidR="00FD2244" w:rsidRPr="00BD0ED5" w14:paraId="512C2E95" w14:textId="77777777" w:rsidTr="00335215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FD2244" w:rsidRPr="00BD0ED5" w:rsidRDefault="00FD2244" w:rsidP="00FD2244">
            <w:pPr>
              <w:pStyle w:val="Title"/>
              <w:jc w:val="both"/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</w:pPr>
            <w:r w:rsidRPr="00BD0ED5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GRADE: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6C1E9CF3" w:rsidR="00FD2244" w:rsidRPr="00BD0ED5" w:rsidRDefault="000E1531" w:rsidP="00FD2244">
            <w:pPr>
              <w:pStyle w:val="Title"/>
              <w:jc w:val="both"/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BD0ED5"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FD2244" w:rsidRPr="00BD0ED5" w:rsidRDefault="00FD2244" w:rsidP="00FD2244">
            <w:pPr>
              <w:pStyle w:val="Title"/>
              <w:jc w:val="both"/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</w:pPr>
            <w:r w:rsidRPr="00BD0ED5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Business Unit: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69924E4B" w:rsidR="00FD2244" w:rsidRPr="00BD0ED5" w:rsidRDefault="00FD2244" w:rsidP="00FD2244">
            <w:pPr>
              <w:pStyle w:val="Title"/>
              <w:jc w:val="both"/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</w:pPr>
            <w:r w:rsidRPr="00BD0ED5">
              <w:rPr>
                <w:rFonts w:ascii="DIN Round OT Medium" w:hAnsi="DIN Round OT Medium" w:cs="DINRoundOT-Medium"/>
                <w:b/>
                <w:noProof/>
                <w:color w:val="F79646" w:themeColor="accent6"/>
                <w:sz w:val="24"/>
                <w:szCs w:val="24"/>
              </w:rPr>
              <w:t>DIGITAL PRODUCT AND TECHNOLOGY</w:t>
            </w:r>
          </w:p>
        </w:tc>
      </w:tr>
      <w:tr w:rsidR="00FD2244" w:rsidRPr="00BD0ED5" w14:paraId="512C2E9A" w14:textId="77777777" w:rsidTr="00335215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FD2244" w:rsidRPr="00BD0ED5" w:rsidRDefault="00FD2244" w:rsidP="00FD2244">
            <w:pPr>
              <w:pStyle w:val="Title"/>
              <w:jc w:val="both"/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FD2244" w:rsidRPr="00BD0ED5" w:rsidRDefault="00FD2244" w:rsidP="00FD2244">
            <w:pPr>
              <w:pStyle w:val="Title"/>
              <w:jc w:val="both"/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FD2244" w:rsidRPr="00BD0ED5" w:rsidRDefault="00FD2244" w:rsidP="00FD2244">
            <w:pPr>
              <w:pStyle w:val="Title"/>
              <w:jc w:val="both"/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FD2244" w:rsidRPr="00BD0ED5" w:rsidRDefault="00FD2244" w:rsidP="00FD2244">
            <w:pPr>
              <w:pStyle w:val="Title"/>
              <w:jc w:val="both"/>
              <w:rPr>
                <w:rFonts w:cs="Arial"/>
                <w:caps w:val="0"/>
                <w:noProof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FD2244" w:rsidRPr="00BD0ED5" w14:paraId="512C2E9F" w14:textId="77777777" w:rsidTr="00335215">
        <w:tc>
          <w:tcPr>
            <w:tcW w:w="17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FD2244" w:rsidRPr="00BD0ED5" w:rsidRDefault="00FD2244" w:rsidP="00FD2244">
            <w:pPr>
              <w:pStyle w:val="Title"/>
              <w:jc w:val="both"/>
              <w:rPr>
                <w:rFonts w:cs="Arial"/>
                <w:b/>
                <w:noProof/>
                <w:sz w:val="20"/>
              </w:rPr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FD2244" w:rsidRPr="00BD0ED5" w:rsidRDefault="00FD2244" w:rsidP="00FD2244">
            <w:pPr>
              <w:pStyle w:val="Title"/>
              <w:jc w:val="both"/>
              <w:rPr>
                <w:rFonts w:cs="Arial"/>
                <w:caps w:val="0"/>
                <w:noProof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FD2244" w:rsidRPr="00BD0ED5" w:rsidRDefault="00FD2244" w:rsidP="00FD2244">
            <w:pPr>
              <w:pStyle w:val="Title"/>
              <w:jc w:val="both"/>
              <w:rPr>
                <w:rFonts w:cs="Arial"/>
                <w:caps w:val="0"/>
                <w:noProof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FD2244" w:rsidRPr="00BD0ED5" w:rsidRDefault="00FD2244" w:rsidP="00FD2244">
            <w:pPr>
              <w:pStyle w:val="Title"/>
              <w:jc w:val="both"/>
              <w:rPr>
                <w:rFonts w:cs="Arial"/>
                <w:caps w:val="0"/>
                <w:noProof/>
                <w:color w:val="FF0000"/>
                <w:kern w:val="0"/>
                <w:sz w:val="20"/>
                <w:lang w:eastAsia="en-US"/>
              </w:rPr>
            </w:pPr>
          </w:p>
        </w:tc>
      </w:tr>
      <w:tr w:rsidR="00FD2244" w:rsidRPr="00BD0ED5" w14:paraId="512C2EA4" w14:textId="77777777" w:rsidTr="003B7E37">
        <w:tc>
          <w:tcPr>
            <w:tcW w:w="3875" w:type="dxa"/>
            <w:gridSpan w:val="2"/>
            <w:shd w:val="clear" w:color="auto" w:fill="EEECE1" w:themeFill="background2"/>
          </w:tcPr>
          <w:p w14:paraId="512C2EA0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FF6600"/>
              </w:rPr>
            </w:pPr>
            <w:r w:rsidRPr="00BD0ED5">
              <w:rPr>
                <w:rFonts w:ascii="Arial" w:hAnsi="Arial" w:cs="Arial"/>
                <w:b/>
                <w:noProof/>
                <w:color w:val="FF6600"/>
              </w:rPr>
              <w:t>Role</w:t>
            </w:r>
          </w:p>
        </w:tc>
        <w:tc>
          <w:tcPr>
            <w:tcW w:w="3321" w:type="dxa"/>
            <w:gridSpan w:val="2"/>
            <w:shd w:val="clear" w:color="auto" w:fill="EEECE1" w:themeFill="background2"/>
          </w:tcPr>
          <w:p w14:paraId="512C2EA1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FF6600"/>
              </w:rPr>
            </w:pPr>
            <w:r w:rsidRPr="00BD0ED5">
              <w:rPr>
                <w:rFonts w:ascii="Arial" w:hAnsi="Arial" w:cs="Arial"/>
                <w:b/>
                <w:noProof/>
                <w:color w:val="FF6600"/>
              </w:rPr>
              <w:t>Need to Do</w:t>
            </w:r>
          </w:p>
        </w:tc>
        <w:tc>
          <w:tcPr>
            <w:tcW w:w="3577" w:type="dxa"/>
            <w:gridSpan w:val="2"/>
            <w:shd w:val="clear" w:color="auto" w:fill="EEECE1" w:themeFill="background2"/>
          </w:tcPr>
          <w:p w14:paraId="512C2EA2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FF6600"/>
              </w:rPr>
            </w:pPr>
            <w:r w:rsidRPr="00BD0ED5">
              <w:rPr>
                <w:rFonts w:ascii="Arial" w:hAnsi="Arial" w:cs="Arial"/>
                <w:b/>
                <w:noProof/>
                <w:color w:val="FF6600"/>
              </w:rPr>
              <w:t>Need To Know</w:t>
            </w:r>
          </w:p>
        </w:tc>
        <w:tc>
          <w:tcPr>
            <w:tcW w:w="4095" w:type="dxa"/>
            <w:shd w:val="clear" w:color="auto" w:fill="EEECE1" w:themeFill="background2"/>
          </w:tcPr>
          <w:p w14:paraId="512C2EA3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FF6600"/>
              </w:rPr>
            </w:pPr>
            <w:r w:rsidRPr="00BD0ED5">
              <w:rPr>
                <w:rFonts w:ascii="Arial" w:hAnsi="Arial" w:cs="Arial"/>
                <w:b/>
                <w:noProof/>
                <w:color w:val="FF6600"/>
              </w:rPr>
              <w:t>Need to Be</w:t>
            </w:r>
          </w:p>
        </w:tc>
      </w:tr>
      <w:tr w:rsidR="00FD2244" w:rsidRPr="00BD0ED5" w14:paraId="512C2EF0" w14:textId="77777777" w:rsidTr="003B7E37">
        <w:tc>
          <w:tcPr>
            <w:tcW w:w="3875" w:type="dxa"/>
            <w:gridSpan w:val="2"/>
            <w:shd w:val="clear" w:color="auto" w:fill="auto"/>
          </w:tcPr>
          <w:p w14:paraId="512C2EA5" w14:textId="35B01997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Purpose</w:t>
            </w: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:</w:t>
            </w:r>
          </w:p>
          <w:p w14:paraId="5F9703D6" w14:textId="41518131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</w:p>
          <w:p w14:paraId="4DF8152F" w14:textId="5404B6B5" w:rsidR="00AA1E93" w:rsidRPr="00BD0ED5" w:rsidRDefault="00AA1E93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Senior software engineers are a</w:t>
            </w:r>
            <w:r w:rsidR="0070630E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n</w:t>
            </w: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040FB5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intrinsic</w:t>
            </w: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part of the RAC delivering </w:t>
            </w:r>
            <w:r w:rsidR="0070630E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its</w:t>
            </w: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technical vision through </w:t>
            </w:r>
            <w:r w:rsidR="0028255D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superb software engineering best practices. Senior software engineers are the </w:t>
            </w:r>
            <w:r w:rsidR="008920AF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embodiment</w:t>
            </w:r>
            <w:r w:rsidR="0028255D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of best practice, quality and agility </w:t>
            </w:r>
            <w:r w:rsidR="008920AF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within the digital team and act as one of the most senior voices in our technology decision making.</w:t>
            </w:r>
          </w:p>
          <w:p w14:paraId="0CBC9CBB" w14:textId="77777777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</w:p>
          <w:p w14:paraId="70E18F5D" w14:textId="3C80E658" w:rsidR="00FD2244" w:rsidRPr="00BD0ED5" w:rsidRDefault="00FD2244" w:rsidP="00FD2244">
            <w:pPr>
              <w:spacing w:after="120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 xml:space="preserve">Role Dimensions:  </w:t>
            </w:r>
          </w:p>
          <w:p w14:paraId="381180CE" w14:textId="48061AA6" w:rsidR="00FD2244" w:rsidRPr="00BD0ED5" w:rsidRDefault="00BA0410" w:rsidP="003B7E37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One of the key </w:t>
            </w:r>
            <w:r w:rsidR="007B1992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technical practitioners within the product team</w:t>
            </w:r>
            <w:r w:rsidR="00FD2244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. Instil best practice, practical estimations and great problem solving in your surrounding product teams.</w:t>
            </w:r>
          </w:p>
          <w:p w14:paraId="26A909F1" w14:textId="129276CA" w:rsidR="00FD2244" w:rsidRPr="00BD0ED5" w:rsidRDefault="00857C2A" w:rsidP="003B7E37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Takes ownership in contributing to; and creating, </w:t>
            </w:r>
            <w:r w:rsidR="00AC3A0B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technical </w:t>
            </w:r>
            <w:r w:rsidR="00FD2244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designs, </w:t>
            </w:r>
            <w:r w:rsidR="008A26A4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innovative </w:t>
            </w:r>
            <w:r w:rsidR="00FD2244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solution</w:t>
            </w:r>
            <w:r w:rsidR="008A26A4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s and practical</w:t>
            </w:r>
            <w:r w:rsidR="00FD2244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recommendations to immediate teams and </w:t>
            </w:r>
            <w:r w:rsidR="008A26A4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the rest of the technology function</w:t>
            </w:r>
            <w:r w:rsidR="00FD2244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.</w:t>
            </w:r>
          </w:p>
          <w:p w14:paraId="70312F99" w14:textId="7FA24ED9" w:rsidR="00FD2244" w:rsidRPr="00BD0ED5" w:rsidRDefault="00FD2244" w:rsidP="003B7E37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Proactive with seeking out alternative processes or functionality that would improve the RAC’s services/customer experience.</w:t>
            </w:r>
          </w:p>
          <w:p w14:paraId="3DEF1EB8" w14:textId="1B1BB143" w:rsidR="00FD2244" w:rsidRPr="00BD0ED5" w:rsidRDefault="006D2A4A" w:rsidP="003B7E37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Help to e</w:t>
            </w:r>
            <w:r w:rsidR="00FD2244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nsure architecture and technologies are appropriate and relevant to RAC business needs </w:t>
            </w:r>
          </w:p>
          <w:p w14:paraId="34FFE373" w14:textId="58316A53" w:rsidR="00FD2244" w:rsidRPr="00BD0ED5" w:rsidRDefault="00FD2244" w:rsidP="003B7E37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Play a</w:t>
            </w:r>
            <w:r w:rsidR="00590E1B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key </w:t>
            </w: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part in the wider RAC Technology Design community, helping ensure good practice across all domains and adherence to principles</w:t>
            </w:r>
          </w:p>
          <w:p w14:paraId="03F0FEB1" w14:textId="4B13B693" w:rsidR="00FD2244" w:rsidRPr="00BD0ED5" w:rsidRDefault="00FD2244" w:rsidP="003B7E37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Provide operational support and advice for digital to Service Management. </w:t>
            </w:r>
          </w:p>
          <w:p w14:paraId="4E500503" w14:textId="13014164" w:rsidR="00FD2244" w:rsidRPr="00BD0ED5" w:rsidRDefault="00FD2244" w:rsidP="003B7E37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Integral to the recruitment and onboarding process for new engineers joining the team</w:t>
            </w:r>
          </w:p>
          <w:p w14:paraId="2984A778" w14:textId="02759B3C" w:rsidR="00FD2244" w:rsidRPr="00BD0ED5" w:rsidRDefault="00FD2244" w:rsidP="003B7E37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Role requires a high level of technical expertise in </w:t>
            </w:r>
            <w:r w:rsidR="007511EB"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JavaScript</w:t>
            </w:r>
            <w:r w:rsidR="007511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</w:t>
            </w:r>
            <w:r w:rsidR="007511EB"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React</w:t>
            </w:r>
            <w:r w:rsidR="007511EB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7511E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a</w:t>
            </w: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longside proficiency with the Azure Cloud Environment and Kubernetes</w:t>
            </w:r>
          </w:p>
          <w:p w14:paraId="65D8979F" w14:textId="0DE16FA8" w:rsidR="00FD2244" w:rsidRPr="00BD0ED5" w:rsidRDefault="00FD2244" w:rsidP="003B7E37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Proven experience with taking a leadership role within the team is needed – but not necessarily line management.</w:t>
            </w:r>
          </w:p>
          <w:p w14:paraId="036679DF" w14:textId="7DD646CC" w:rsidR="00FD2244" w:rsidRPr="00BD0ED5" w:rsidRDefault="00FD2244" w:rsidP="003B7E37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lastRenderedPageBreak/>
              <w:t>Deep knowledge and understanding Agile working methodologies.</w:t>
            </w:r>
          </w:p>
          <w:p w14:paraId="58241264" w14:textId="5338DEC8" w:rsidR="00FD2244" w:rsidRPr="00BD0ED5" w:rsidRDefault="00FD2244" w:rsidP="003B7E37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Role would suit a Senior Engineer looking to progress their career and looking to take more of a leadership focused role within technology without taking direct line management. </w:t>
            </w:r>
          </w:p>
          <w:p w14:paraId="512C2EA8" w14:textId="77777777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</w:p>
          <w:p w14:paraId="512C2EA9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Role Dimension:</w:t>
            </w:r>
          </w:p>
          <w:p w14:paraId="512C2EAB" w14:textId="2FB31D07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Non-Financial.</w:t>
            </w:r>
          </w:p>
          <w:p w14:paraId="512C2EAF" w14:textId="77777777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</w:p>
          <w:p w14:paraId="512C2EB0" w14:textId="77777777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 xml:space="preserve">Reports to: </w:t>
            </w:r>
          </w:p>
          <w:p w14:paraId="512C2EB1" w14:textId="61541BB3" w:rsidR="00FD2244" w:rsidRPr="00BD0ED5" w:rsidRDefault="00AA1E93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Engineering Manager</w:t>
            </w:r>
          </w:p>
          <w:p w14:paraId="512C2EB2" w14:textId="77777777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</w:p>
          <w:p w14:paraId="512C2EB3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Relationships</w:t>
            </w:r>
          </w:p>
          <w:p w14:paraId="512C2EB6" w14:textId="6A51C3BD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Will work closely with the </w:t>
            </w:r>
            <w:r w:rsidR="00AA1E93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Engineering Managers</w:t>
            </w: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,</w:t>
            </w:r>
            <w:r w:rsidR="00AA1E93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Director of Engineering,</w:t>
            </w: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CPTO, domain specialists as well as the rest of the product engineering roles which make up the digital team.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512C2EB7" w14:textId="014E58C4" w:rsidR="00FD2244" w:rsidRPr="00BD0ED5" w:rsidRDefault="00FD2244" w:rsidP="00FD2244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lastRenderedPageBreak/>
              <w:t>Outcomes:</w:t>
            </w:r>
          </w:p>
          <w:p w14:paraId="6B0303F2" w14:textId="77777777" w:rsidR="00FD2244" w:rsidRPr="00BD0ED5" w:rsidRDefault="00FD2244" w:rsidP="00FD2244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</w:p>
          <w:p w14:paraId="0031CBB7" w14:textId="5BA3F75F" w:rsidR="00DD0A86" w:rsidRPr="003B7E37" w:rsidRDefault="00087F08" w:rsidP="00DD0A86">
            <w:pPr>
              <w:pStyle w:val="default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</w:pPr>
            <w:bookmarkStart w:id="0" w:name="OLE_LINK1"/>
            <w:bookmarkStart w:id="1" w:name="OLE_LINK2"/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 xml:space="preserve">Develop high quality software </w:t>
            </w:r>
            <w:r w:rsidR="00DD0A86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>and architecture</w:t>
            </w:r>
          </w:p>
          <w:p w14:paraId="68C66386" w14:textId="04BEF5B5" w:rsidR="00FD2244" w:rsidRPr="003B7E37" w:rsidRDefault="00565CB6" w:rsidP="00FD2244">
            <w:pPr>
              <w:pStyle w:val="default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>A key player in</w:t>
            </w:r>
            <w:r w:rsidR="00FD2244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 xml:space="preserve"> implement</w:t>
            </w: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 xml:space="preserve">ing </w:t>
            </w:r>
            <w:r w:rsidR="00FD2244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>the technical strategy to ensure our systems and architecture remain relevant and capable of meeting the demands of the business</w:t>
            </w:r>
          </w:p>
          <w:p w14:paraId="0C21FCFB" w14:textId="34628C47" w:rsidR="00FD2244" w:rsidRPr="00BD0ED5" w:rsidRDefault="00FD2244" w:rsidP="00FD2244">
            <w:pPr>
              <w:pStyle w:val="default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>Provide Knowledge management for the Digital estate, including:</w:t>
            </w:r>
          </w:p>
          <w:p w14:paraId="11DAF3A1" w14:textId="49D504B2" w:rsidR="00FD2244" w:rsidRPr="00BD0ED5" w:rsidRDefault="00FD2244" w:rsidP="003B7E37">
            <w:pPr>
              <w:pStyle w:val="default"/>
              <w:numPr>
                <w:ilvl w:val="1"/>
                <w:numId w:val="13"/>
              </w:numPr>
              <w:spacing w:before="0" w:beforeAutospacing="0" w:after="0" w:afterAutospacing="0"/>
              <w:ind w:left="696"/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>Create and or Maintain high level artefacts providing a clear view of the current Digital Architecture</w:t>
            </w:r>
          </w:p>
          <w:p w14:paraId="458558CD" w14:textId="0FB53ED0" w:rsidR="00FD2244" w:rsidRPr="00BD0ED5" w:rsidRDefault="00FD2244" w:rsidP="003B7E37">
            <w:pPr>
              <w:pStyle w:val="default"/>
              <w:numPr>
                <w:ilvl w:val="1"/>
                <w:numId w:val="13"/>
              </w:numPr>
              <w:spacing w:before="0" w:beforeAutospacing="0" w:after="0" w:afterAutospacing="0"/>
              <w:ind w:left="696"/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 xml:space="preserve">Create and or Maintain high level artefacts providing a clear view of the future Digital Architecture </w:t>
            </w:r>
          </w:p>
          <w:p w14:paraId="74C108E5" w14:textId="49265F94" w:rsidR="00FD2244" w:rsidRPr="003B7E37" w:rsidRDefault="00FD2244" w:rsidP="00FD2244">
            <w:pPr>
              <w:pStyle w:val="default"/>
              <w:numPr>
                <w:ilvl w:val="1"/>
                <w:numId w:val="13"/>
              </w:numPr>
              <w:spacing w:before="0" w:beforeAutospacing="0" w:after="0" w:afterAutospacing="0"/>
              <w:ind w:left="696"/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>Understand and drive improvements to the full delivery lifecycle</w:t>
            </w:r>
          </w:p>
          <w:bookmarkEnd w:id="0"/>
          <w:bookmarkEnd w:id="1"/>
          <w:p w14:paraId="5A2F8251" w14:textId="0C839C1B" w:rsidR="00FD2244" w:rsidRPr="003B7E37" w:rsidRDefault="00FD2244" w:rsidP="00FD2244">
            <w:pPr>
              <w:pStyle w:val="default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 xml:space="preserve">Keep up to date on emerging technologies ensuring any new tools adopted in the RAC are fit for purpose and commercially appropriate </w:t>
            </w:r>
          </w:p>
          <w:p w14:paraId="11402E8F" w14:textId="1401845F" w:rsidR="003B7E37" w:rsidRPr="003B7E37" w:rsidRDefault="00FD2244" w:rsidP="003B7E37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Engineer in required technologies (including): </w:t>
            </w:r>
            <w:r w:rsidR="007511EB"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JavaScript</w:t>
            </w:r>
            <w:r w:rsidR="007511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</w:t>
            </w:r>
            <w:r w:rsidR="007511EB"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React</w:t>
            </w:r>
            <w:r w:rsidR="007511EB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7511E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a</w:t>
            </w: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longside proficiency with the Azure Cloud Environment and Kubernetes</w:t>
            </w:r>
          </w:p>
          <w:p w14:paraId="49678224" w14:textId="77777777" w:rsidR="003B7E37" w:rsidRDefault="00FD2244" w:rsidP="003B7E37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Able to take a leadership role within the Engineering squads, providing coaching and mentoring to all levels of seniority</w:t>
            </w:r>
          </w:p>
          <w:p w14:paraId="450EA930" w14:textId="77777777" w:rsidR="003B7E37" w:rsidRDefault="00FD2244" w:rsidP="003B7E37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Able to interface with the business and make sense of complicated or incomplete requests</w:t>
            </w:r>
            <w:r w:rsidR="00BC1152"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.</w:t>
            </w:r>
          </w:p>
          <w:p w14:paraId="410BFE85" w14:textId="52997853" w:rsidR="00FD2244" w:rsidRPr="003B7E37" w:rsidRDefault="00FD2244" w:rsidP="003B7E3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Provide architectural and design </w:t>
            </w:r>
            <w:r w:rsidR="00BC1152"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suggestions</w:t>
            </w: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on </w:t>
            </w:r>
            <w:r w:rsidR="00BC1152"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a variety of</w:t>
            </w: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BC1152"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business domains</w:t>
            </w: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.</w:t>
            </w:r>
          </w:p>
          <w:p w14:paraId="4137763D" w14:textId="073654E2" w:rsidR="00FD2244" w:rsidRPr="003B7E37" w:rsidRDefault="00FD2244" w:rsidP="003B7E37">
            <w:pPr>
              <w:pStyle w:val="default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>Provide accurate estimates for business initiatives at concept as well as challenging existing estimates to ensure we’re routinely delivering value</w:t>
            </w:r>
          </w:p>
          <w:p w14:paraId="3CBFD700" w14:textId="04EA8432" w:rsidR="00FD2244" w:rsidRPr="003B7E37" w:rsidRDefault="00FD2244" w:rsidP="003B7E37">
            <w:pPr>
              <w:pStyle w:val="default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lastRenderedPageBreak/>
              <w:t>Able to own technical debt across the technology stack and make practical assessments about the relevant priorities.</w:t>
            </w:r>
          </w:p>
          <w:p w14:paraId="512C2ECD" w14:textId="5D2A40D8" w:rsidR="00FD2244" w:rsidRPr="00BD0ED5" w:rsidRDefault="00CD101D" w:rsidP="003B7E37">
            <w:pPr>
              <w:pStyle w:val="default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>Help to e</w:t>
            </w:r>
            <w:r w:rsidR="00FD2244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en-GB"/>
              </w:rPr>
              <w:t>nsure you and the rest of the engineers within your immediate team are obsessed with quality and constantly drive to improve standards and working practices</w:t>
            </w:r>
          </w:p>
        </w:tc>
        <w:tc>
          <w:tcPr>
            <w:tcW w:w="3577" w:type="dxa"/>
            <w:gridSpan w:val="2"/>
            <w:shd w:val="clear" w:color="auto" w:fill="auto"/>
          </w:tcPr>
          <w:p w14:paraId="3A88CDF5" w14:textId="701C3DA9" w:rsidR="003B7E37" w:rsidRPr="003B7E37" w:rsidRDefault="003B7E37" w:rsidP="003B7E3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lastRenderedPageBreak/>
              <w:t>Highly experienced e</w:t>
            </w: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ngineer in required technologies (including): </w:t>
            </w:r>
            <w:r w:rsidR="007511EB"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JavaScript</w:t>
            </w:r>
            <w:r w:rsidR="007511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</w:t>
            </w:r>
            <w:r w:rsidR="007511EB"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React</w:t>
            </w:r>
            <w:r w:rsidR="007511EB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7511EB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a</w:t>
            </w:r>
            <w:r w:rsidR="007511EB"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longside</w:t>
            </w: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proficiency with the Azure Cloud Environment and Kubernetes</w:t>
            </w:r>
          </w:p>
          <w:p w14:paraId="23312F6E" w14:textId="2C46FDF1" w:rsidR="00134A88" w:rsidRPr="003B7E37" w:rsidRDefault="00134A88" w:rsidP="003B7E3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In depth knowledge of frameworks, tools and languages surrounding the RAC technology ecosystem</w:t>
            </w:r>
            <w:r w:rsidR="00E75D9B"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.</w:t>
            </w:r>
          </w:p>
          <w:p w14:paraId="23FD97D9" w14:textId="00AB8C2C" w:rsidR="00FD2244" w:rsidRPr="003B7E37" w:rsidRDefault="00FD2244" w:rsidP="003B7E3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Ability to work with minimal supervision in a very dynamic and timeline sensitive work environment.</w:t>
            </w:r>
          </w:p>
          <w:p w14:paraId="72B0BDB1" w14:textId="7A26F14C" w:rsidR="00FD2244" w:rsidRPr="003B7E37" w:rsidRDefault="00FD2244" w:rsidP="003B7E3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Ability to deeply understand technical issues that aren’t necessarily within your day-to-day stack.</w:t>
            </w:r>
          </w:p>
          <w:p w14:paraId="52B730FB" w14:textId="0FAEB5EF" w:rsidR="00FD2244" w:rsidRPr="003B7E37" w:rsidRDefault="00FD2244" w:rsidP="003B7E3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Deep understanding of agile software development methodologies, values, and procedures.</w:t>
            </w:r>
          </w:p>
          <w:p w14:paraId="58DEDC28" w14:textId="24E5DEE6" w:rsidR="00FD2244" w:rsidRPr="003B7E37" w:rsidRDefault="00FD2244" w:rsidP="003B7E3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Thorough understanding of best practice in the software engineering lifecycle.</w:t>
            </w:r>
          </w:p>
          <w:p w14:paraId="31F9DC9F" w14:textId="5926C64B" w:rsidR="00FD2244" w:rsidRPr="003B7E37" w:rsidRDefault="00FD2244" w:rsidP="003B7E3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Understanding of and a passion for automation</w:t>
            </w:r>
          </w:p>
          <w:p w14:paraId="32FF6471" w14:textId="70612354" w:rsidR="00FD2244" w:rsidRPr="003B7E37" w:rsidRDefault="00FD2244" w:rsidP="003B7E3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Must have </w:t>
            </w:r>
            <w:r w:rsidR="001327E7"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good</w:t>
            </w: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stakeholder management, communication, organisation, and time management skills.</w:t>
            </w:r>
          </w:p>
          <w:p w14:paraId="0ABD0152" w14:textId="7A729BBE" w:rsidR="00FD2244" w:rsidRPr="003B7E37" w:rsidRDefault="00FD2244" w:rsidP="003B7E3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Ability to </w:t>
            </w:r>
            <w:r w:rsidR="001327E7"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help </w:t>
            </w: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coach the team to reach their highest potential.</w:t>
            </w:r>
          </w:p>
          <w:p w14:paraId="0FE85818" w14:textId="0F1A6660" w:rsidR="00FD2244" w:rsidRPr="003B7E37" w:rsidRDefault="00FD2244" w:rsidP="003B7E3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Must be "self-motivated" as well as creative and efficient in proposing solutions to complex, time-critical problems.</w:t>
            </w:r>
          </w:p>
          <w:p w14:paraId="6A75C432" w14:textId="02D6178B" w:rsidR="00FD2244" w:rsidRPr="003B7E37" w:rsidRDefault="00FD2244" w:rsidP="003B7E3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Ability to deal with multiple projects and deadlines.</w:t>
            </w:r>
          </w:p>
          <w:p w14:paraId="0CA9A170" w14:textId="6A51D87B" w:rsidR="00FD2244" w:rsidRPr="003B7E37" w:rsidRDefault="00FD2244" w:rsidP="003B7E3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3B7E37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Strong analytical and problem solving skills with a high attention to detail.</w:t>
            </w:r>
          </w:p>
          <w:p w14:paraId="580ACE5F" w14:textId="77777777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Results Driven</w:t>
            </w: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  <w:p w14:paraId="7B424DDF" w14:textId="77777777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(Prioritising, Taking Initiative, Taking Ownership) </w:t>
            </w:r>
          </w:p>
          <w:p w14:paraId="1C203C3B" w14:textId="77777777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</w:p>
          <w:p w14:paraId="6E657711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 xml:space="preserve">Team Leadership </w:t>
            </w:r>
          </w:p>
          <w:p w14:paraId="512C2ED6" w14:textId="1608DC58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(Mentoring Others, Demonstrating Teamwork, Influencing Others, Interacting with Others, </w:t>
            </w: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lastRenderedPageBreak/>
              <w:t>Maintaining Composure, Motivating Others, Providing Direction and Leadership)</w:t>
            </w:r>
          </w:p>
        </w:tc>
        <w:tc>
          <w:tcPr>
            <w:tcW w:w="4095" w:type="dxa"/>
            <w:shd w:val="clear" w:color="auto" w:fill="auto"/>
          </w:tcPr>
          <w:p w14:paraId="778FC814" w14:textId="17949163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lastRenderedPageBreak/>
              <w:t>Capabilities/Strengths</w:t>
            </w:r>
          </w:p>
          <w:p w14:paraId="61FB9722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</w:p>
          <w:p w14:paraId="0BE1D489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Core competencies:</w:t>
            </w:r>
          </w:p>
          <w:p w14:paraId="71A355CC" w14:textId="77777777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2410"/>
              <w:gridCol w:w="325"/>
            </w:tblGrid>
            <w:tr w:rsidR="00FD2244" w:rsidRPr="00BD0ED5" w14:paraId="4119B57D" w14:textId="77777777" w:rsidTr="00C02FCB">
              <w:tc>
                <w:tcPr>
                  <w:tcW w:w="312" w:type="dxa"/>
                </w:tcPr>
                <w:p w14:paraId="72DA390E" w14:textId="773E1622" w:rsidR="00FD2244" w:rsidRPr="00BD0ED5" w:rsidRDefault="00FD2244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38CBB111" w14:textId="3E66A219" w:rsidR="00FD2244" w:rsidRPr="00BD0ED5" w:rsidRDefault="00FD2244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Interpersonal &amp; influencing skills.</w:t>
                  </w:r>
                </w:p>
              </w:tc>
              <w:tc>
                <w:tcPr>
                  <w:tcW w:w="325" w:type="dxa"/>
                </w:tcPr>
                <w:p w14:paraId="7954B110" w14:textId="6071F88D" w:rsidR="00FD2244" w:rsidRPr="00BD0ED5" w:rsidRDefault="000E1531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  <w:tr w:rsidR="00FD2244" w:rsidRPr="00BD0ED5" w14:paraId="3A91D424" w14:textId="77777777" w:rsidTr="00C02FCB">
              <w:tc>
                <w:tcPr>
                  <w:tcW w:w="312" w:type="dxa"/>
                </w:tcPr>
                <w:p w14:paraId="12544DDC" w14:textId="23E409AB" w:rsidR="00FD2244" w:rsidRPr="00BD0ED5" w:rsidRDefault="00FD2244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473BB568" w14:textId="02657506" w:rsidR="00FD2244" w:rsidRPr="00BD0ED5" w:rsidRDefault="00FD2244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Judgment &amp; Decision Making.</w:t>
                  </w:r>
                </w:p>
              </w:tc>
              <w:tc>
                <w:tcPr>
                  <w:tcW w:w="325" w:type="dxa"/>
                </w:tcPr>
                <w:p w14:paraId="58AB315E" w14:textId="6C1406BE" w:rsidR="00FD2244" w:rsidRPr="00BD0ED5" w:rsidRDefault="000E1531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</w:tr>
            <w:tr w:rsidR="00FD2244" w:rsidRPr="00BD0ED5" w14:paraId="6A9D5957" w14:textId="77777777" w:rsidTr="00C02FCB">
              <w:tc>
                <w:tcPr>
                  <w:tcW w:w="312" w:type="dxa"/>
                </w:tcPr>
                <w:p w14:paraId="07843FA0" w14:textId="7E53AD93" w:rsidR="00FD2244" w:rsidRPr="00BD0ED5" w:rsidRDefault="00FD2244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778988BB" w14:textId="094715CA" w:rsidR="00FD2244" w:rsidRPr="00BD0ED5" w:rsidRDefault="00FD2244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Commercial Awareness.</w:t>
                  </w:r>
                </w:p>
              </w:tc>
              <w:tc>
                <w:tcPr>
                  <w:tcW w:w="325" w:type="dxa"/>
                </w:tcPr>
                <w:p w14:paraId="724F6332" w14:textId="3D7A224E" w:rsidR="00FD2244" w:rsidRPr="00BD0ED5" w:rsidRDefault="000E1531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  <w:tr w:rsidR="00FD2244" w:rsidRPr="00BD0ED5" w14:paraId="042B9EA4" w14:textId="77777777" w:rsidTr="00C02FCB">
              <w:tc>
                <w:tcPr>
                  <w:tcW w:w="312" w:type="dxa"/>
                </w:tcPr>
                <w:p w14:paraId="31795944" w14:textId="6B36D30A" w:rsidR="00FD2244" w:rsidRPr="00BD0ED5" w:rsidRDefault="00FD2244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17624672" w14:textId="071B991E" w:rsidR="00FD2244" w:rsidRPr="00BD0ED5" w:rsidRDefault="00FD2244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Leading Change.</w:t>
                  </w:r>
                </w:p>
              </w:tc>
              <w:tc>
                <w:tcPr>
                  <w:tcW w:w="325" w:type="dxa"/>
                </w:tcPr>
                <w:p w14:paraId="3035347E" w14:textId="57229146" w:rsidR="00FD2244" w:rsidRPr="00BD0ED5" w:rsidRDefault="00F12957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  <w:tr w:rsidR="00FD2244" w:rsidRPr="00BD0ED5" w14:paraId="391ED914" w14:textId="77777777" w:rsidTr="00C02FCB">
              <w:tc>
                <w:tcPr>
                  <w:tcW w:w="312" w:type="dxa"/>
                </w:tcPr>
                <w:p w14:paraId="1871BD64" w14:textId="314B238A" w:rsidR="00FD2244" w:rsidRPr="00BD0ED5" w:rsidRDefault="00FD2244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5E7B6790" w14:textId="48CDB6E1" w:rsidR="00FD2244" w:rsidRPr="00BD0ED5" w:rsidRDefault="00FD2244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Achievement Drive.</w:t>
                  </w:r>
                </w:p>
              </w:tc>
              <w:tc>
                <w:tcPr>
                  <w:tcW w:w="325" w:type="dxa"/>
                </w:tcPr>
                <w:p w14:paraId="3F40EF08" w14:textId="1084CF94" w:rsidR="00FD2244" w:rsidRPr="00BD0ED5" w:rsidRDefault="000E1531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</w:tr>
            <w:tr w:rsidR="00FD2244" w:rsidRPr="00BD0ED5" w14:paraId="2003F2CB" w14:textId="77777777" w:rsidTr="00C02FCB">
              <w:tc>
                <w:tcPr>
                  <w:tcW w:w="312" w:type="dxa"/>
                </w:tcPr>
                <w:p w14:paraId="6F7A9F91" w14:textId="2A9F372E" w:rsidR="00FD2244" w:rsidRPr="00BD0ED5" w:rsidRDefault="00FD2244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14:paraId="4E486C92" w14:textId="16EDC004" w:rsidR="00FD2244" w:rsidRPr="00BD0ED5" w:rsidRDefault="00FD2244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Customer Focus.</w:t>
                  </w:r>
                </w:p>
              </w:tc>
              <w:tc>
                <w:tcPr>
                  <w:tcW w:w="325" w:type="dxa"/>
                </w:tcPr>
                <w:p w14:paraId="4B79F049" w14:textId="1CAB6465" w:rsidR="00FD2244" w:rsidRPr="00BD0ED5" w:rsidRDefault="000E1531" w:rsidP="00FD2244">
                  <w:pP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BD0ED5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</w:tr>
          </w:tbl>
          <w:p w14:paraId="27032FA3" w14:textId="3CBB6C68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  7     Team Working                              </w:t>
            </w:r>
            <w:r w:rsidR="000E1531"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3</w:t>
            </w:r>
            <w:r w:rsidRPr="00BD0ED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  <w:p w14:paraId="6B15167C" w14:textId="77777777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</w:p>
          <w:p w14:paraId="6F88BA36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sz w:val="16"/>
                <w:szCs w:val="16"/>
              </w:rPr>
              <w:t>Values</w:t>
            </w:r>
          </w:p>
          <w:p w14:paraId="6B5CA16D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FF6600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FF6600"/>
                <w:sz w:val="16"/>
                <w:szCs w:val="16"/>
              </w:rPr>
              <w:t>Handle it Together:</w:t>
            </w:r>
          </w:p>
          <w:p w14:paraId="5BA9BD85" w14:textId="329E0A42" w:rsidR="00FD2244" w:rsidRPr="00BD0ED5" w:rsidRDefault="00FD2244" w:rsidP="00FD2244">
            <w:pPr>
              <w:tabs>
                <w:tab w:val="num" w:pos="720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sz w:val="16"/>
                <w:szCs w:val="16"/>
              </w:rPr>
              <w:t>I care about our impact on others, and I do the right thing by acting with integrity and being fair.</w:t>
            </w:r>
          </w:p>
          <w:p w14:paraId="2079A86A" w14:textId="77777777" w:rsidR="00FD2244" w:rsidRPr="00BD0ED5" w:rsidRDefault="00FD2244" w:rsidP="00FD2244">
            <w:pPr>
              <w:tabs>
                <w:tab w:val="num" w:pos="72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9D878F3" w14:textId="77777777" w:rsidR="00FD2244" w:rsidRPr="00BD0ED5" w:rsidRDefault="00FD2244" w:rsidP="00FD2244">
            <w:pPr>
              <w:tabs>
                <w:tab w:val="num" w:pos="720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sz w:val="16"/>
                <w:szCs w:val="16"/>
              </w:rPr>
              <w:t>I share ideas and work across functions to achieve the best results for the business.</w:t>
            </w:r>
          </w:p>
          <w:p w14:paraId="5FEB686B" w14:textId="77777777" w:rsidR="00FD2244" w:rsidRPr="00BD0ED5" w:rsidRDefault="00FD2244" w:rsidP="00FD2244">
            <w:pPr>
              <w:tabs>
                <w:tab w:val="num" w:pos="72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0A4CFC1" w14:textId="763EBD27" w:rsidR="00FD2244" w:rsidRPr="00BD0ED5" w:rsidRDefault="00FD2244" w:rsidP="00FD2244">
            <w:pPr>
              <w:tabs>
                <w:tab w:val="num" w:pos="720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sz w:val="16"/>
                <w:szCs w:val="16"/>
              </w:rPr>
              <w:t>I demonstrate the courage to positively challenge others.</w:t>
            </w:r>
          </w:p>
          <w:p w14:paraId="7714F3CA" w14:textId="77777777" w:rsidR="00FD2244" w:rsidRPr="00BD0ED5" w:rsidRDefault="00FD2244" w:rsidP="00FD2244">
            <w:pPr>
              <w:tabs>
                <w:tab w:val="num" w:pos="72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DC2F1E8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FF6600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FF6600"/>
                <w:sz w:val="16"/>
                <w:szCs w:val="16"/>
              </w:rPr>
              <w:t>Exceptional Service:</w:t>
            </w:r>
          </w:p>
          <w:p w14:paraId="6AC74678" w14:textId="6511B666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sz w:val="16"/>
                <w:szCs w:val="16"/>
              </w:rPr>
              <w:t>I keep the best interests of our Customers and Colleagues at the heart of everything I do.</w:t>
            </w:r>
          </w:p>
          <w:p w14:paraId="738F459D" w14:textId="77777777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9E746BA" w14:textId="5A6E7AB7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sz w:val="16"/>
                <w:szCs w:val="16"/>
              </w:rPr>
              <w:t>I go the extra mile to enhance our customer's experience, both internally and externally – delivering excellent results and service, every time.</w:t>
            </w:r>
          </w:p>
          <w:p w14:paraId="5B66A0DC" w14:textId="77777777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8914562" w14:textId="79D975CE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sz w:val="16"/>
                <w:szCs w:val="16"/>
              </w:rPr>
              <w:t>I understand the business strategy and make sure our work supports our goals.</w:t>
            </w:r>
          </w:p>
          <w:p w14:paraId="26894F8E" w14:textId="77777777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81F8529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FF6600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FF6600"/>
                <w:sz w:val="16"/>
                <w:szCs w:val="16"/>
              </w:rPr>
              <w:t>Raise the Bar:</w:t>
            </w:r>
          </w:p>
          <w:p w14:paraId="2C445774" w14:textId="77777777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sz w:val="16"/>
                <w:szCs w:val="16"/>
              </w:rPr>
              <w:t>I'm driven and ambitious to be the best I can be and always look for ways to improve.</w:t>
            </w:r>
          </w:p>
          <w:p w14:paraId="54DBC3A6" w14:textId="0B3604B9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sz w:val="16"/>
                <w:szCs w:val="16"/>
              </w:rPr>
              <w:t>I challenge myself and others to do better every time and set stretching targets.</w:t>
            </w:r>
          </w:p>
          <w:p w14:paraId="325FD6CB" w14:textId="77777777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DED8E3A" w14:textId="58C6835F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sz w:val="16"/>
                <w:szCs w:val="16"/>
              </w:rPr>
              <w:lastRenderedPageBreak/>
              <w:t>I never stop learning – actively seeking ideas and opinions from other people, learning from my mistakes, and sharing my learnings with other.</w:t>
            </w:r>
          </w:p>
          <w:p w14:paraId="5D3F8FB5" w14:textId="77777777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D75EF28" w14:textId="77777777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FF6600"/>
                <w:sz w:val="16"/>
                <w:szCs w:val="16"/>
              </w:rPr>
            </w:pPr>
            <w:r w:rsidRPr="00BD0ED5">
              <w:rPr>
                <w:rFonts w:ascii="Arial" w:hAnsi="Arial" w:cs="Arial"/>
                <w:b/>
                <w:noProof/>
                <w:color w:val="FF6600"/>
                <w:sz w:val="16"/>
                <w:szCs w:val="16"/>
              </w:rPr>
              <w:t>Own It:</w:t>
            </w:r>
          </w:p>
          <w:p w14:paraId="6064B230" w14:textId="6A78FC40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sz w:val="16"/>
                <w:szCs w:val="16"/>
              </w:rPr>
              <w:t>I lead by example – I do what I say I will and take ownership of issues and solutions.</w:t>
            </w:r>
          </w:p>
          <w:p w14:paraId="3E7219DD" w14:textId="77777777" w:rsidR="00FD2244" w:rsidRPr="00BD0ED5" w:rsidRDefault="00FD2244" w:rsidP="00FD224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214C191" w14:textId="3A56FB5E" w:rsidR="00FD2244" w:rsidRPr="00BD0ED5" w:rsidRDefault="00FD2244" w:rsidP="00FD2244">
            <w:pPr>
              <w:tabs>
                <w:tab w:val="num" w:pos="720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sz w:val="16"/>
                <w:szCs w:val="16"/>
              </w:rPr>
              <w:t>I'm trusted to be part of the solution and achieve the right outcomes for Customers and Colleagues.</w:t>
            </w:r>
          </w:p>
          <w:p w14:paraId="35F614F3" w14:textId="77777777" w:rsidR="00FD2244" w:rsidRPr="00BD0ED5" w:rsidRDefault="00FD2244" w:rsidP="00FD2244">
            <w:pPr>
              <w:tabs>
                <w:tab w:val="num" w:pos="72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84F1811" w14:textId="4152A141" w:rsidR="00FD2244" w:rsidRPr="00BD0ED5" w:rsidRDefault="00FD2244" w:rsidP="00FD2244">
            <w:pP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  <w:r w:rsidRPr="00BD0ED5">
              <w:rPr>
                <w:rFonts w:ascii="Arial" w:hAnsi="Arial" w:cs="Arial"/>
                <w:noProof/>
                <w:sz w:val="16"/>
                <w:szCs w:val="16"/>
              </w:rPr>
              <w:t>I'm passionate and committed to making a positive difference.</w:t>
            </w:r>
          </w:p>
          <w:p w14:paraId="512C2EEF" w14:textId="01623DB3" w:rsidR="00FD2244" w:rsidRPr="00BD0ED5" w:rsidRDefault="00FD2244" w:rsidP="00FD2244">
            <w:pP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 w14:paraId="512C2EF1" w14:textId="3311FA41" w:rsidR="0048428E" w:rsidRPr="00BD0ED5" w:rsidRDefault="0048428E" w:rsidP="00146590">
      <w:pPr>
        <w:jc w:val="center"/>
        <w:rPr>
          <w:rFonts w:ascii="Arial" w:hAnsi="Arial" w:cs="Arial"/>
          <w:noProof/>
        </w:rPr>
      </w:pPr>
    </w:p>
    <w:sectPr w:rsidR="0048428E" w:rsidRPr="00BD0ED5" w:rsidSect="00C874C3">
      <w:headerReference w:type="default" r:id="rId10"/>
      <w:pgSz w:w="16838" w:h="11906" w:orient="landscape"/>
      <w:pgMar w:top="31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4C9B0" w14:textId="77777777" w:rsidR="000F6A27" w:rsidRDefault="000F6A27">
      <w:r>
        <w:separator/>
      </w:r>
    </w:p>
  </w:endnote>
  <w:endnote w:type="continuationSeparator" w:id="0">
    <w:p w14:paraId="18047274" w14:textId="77777777" w:rsidR="000F6A27" w:rsidRDefault="000F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 Round OT Medium">
    <w:altName w:val="Calibri"/>
    <w:panose1 w:val="020B0604020201020104"/>
    <w:charset w:val="00"/>
    <w:family w:val="swiss"/>
    <w:pitch w:val="variable"/>
    <w:sig w:usb0="A00000EF" w:usb1="4000207B" w:usb2="00000000" w:usb3="00000000" w:csb0="00000001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A21BF" w14:textId="77777777" w:rsidR="000F6A27" w:rsidRDefault="000F6A27">
      <w:r>
        <w:separator/>
      </w:r>
    </w:p>
  </w:footnote>
  <w:footnote w:type="continuationSeparator" w:id="0">
    <w:p w14:paraId="4FB8D5D2" w14:textId="77777777" w:rsidR="000F6A27" w:rsidRDefault="000F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2EFA" w14:textId="716DC6BD" w:rsidR="007103A5" w:rsidRDefault="00472249" w:rsidP="00FA6763">
    <w:pPr>
      <w:pStyle w:val="Header"/>
      <w:jc w:val="right"/>
    </w:pPr>
    <w:r>
      <w:rPr>
        <w:noProof/>
        <w:lang w:eastAsia="en-GB"/>
      </w:rPr>
      <w:drawing>
        <wp:inline distT="0" distB="0" distL="0" distR="0" wp14:anchorId="7F65778B" wp14:editId="1B6E28D0">
          <wp:extent cx="1316990" cy="78676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F16B5"/>
    <w:multiLevelType w:val="hybridMultilevel"/>
    <w:tmpl w:val="1806EC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C090E"/>
    <w:multiLevelType w:val="multilevel"/>
    <w:tmpl w:val="5718C5D6"/>
    <w:numStyleLink w:val="HayGroupBulletlist"/>
  </w:abstractNum>
  <w:abstractNum w:abstractNumId="3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07252"/>
    <w:multiLevelType w:val="hybridMultilevel"/>
    <w:tmpl w:val="409AC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BE730E"/>
    <w:multiLevelType w:val="hybridMultilevel"/>
    <w:tmpl w:val="4B66E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66742877">
    <w:abstractNumId w:val="7"/>
  </w:num>
  <w:num w:numId="2" w16cid:durableId="1453552276">
    <w:abstractNumId w:val="0"/>
  </w:num>
  <w:num w:numId="3" w16cid:durableId="499465672">
    <w:abstractNumId w:val="10"/>
  </w:num>
  <w:num w:numId="4" w16cid:durableId="48694096">
    <w:abstractNumId w:val="6"/>
  </w:num>
  <w:num w:numId="5" w16cid:durableId="1650133054">
    <w:abstractNumId w:val="13"/>
  </w:num>
  <w:num w:numId="6" w16cid:durableId="71241259">
    <w:abstractNumId w:val="3"/>
  </w:num>
  <w:num w:numId="7" w16cid:durableId="804590260">
    <w:abstractNumId w:val="5"/>
  </w:num>
  <w:num w:numId="8" w16cid:durableId="27611632">
    <w:abstractNumId w:val="14"/>
  </w:num>
  <w:num w:numId="9" w16cid:durableId="1324386">
    <w:abstractNumId w:val="11"/>
  </w:num>
  <w:num w:numId="10" w16cid:durableId="1846896664">
    <w:abstractNumId w:val="12"/>
  </w:num>
  <w:num w:numId="11" w16cid:durableId="74086150">
    <w:abstractNumId w:val="8"/>
  </w:num>
  <w:num w:numId="12" w16cid:durableId="2061662948">
    <w:abstractNumId w:val="2"/>
  </w:num>
  <w:num w:numId="13" w16cid:durableId="1964187108">
    <w:abstractNumId w:val="4"/>
  </w:num>
  <w:num w:numId="14" w16cid:durableId="501970536">
    <w:abstractNumId w:val="9"/>
  </w:num>
  <w:num w:numId="15" w16cid:durableId="1198006432">
    <w:abstractNumId w:val="15"/>
  </w:num>
  <w:num w:numId="16" w16cid:durableId="62031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10BE3"/>
    <w:rsid w:val="00040FB5"/>
    <w:rsid w:val="00047A7F"/>
    <w:rsid w:val="00087F08"/>
    <w:rsid w:val="000C0050"/>
    <w:rsid w:val="000C3120"/>
    <w:rsid w:val="000C7B10"/>
    <w:rsid w:val="000D314A"/>
    <w:rsid w:val="000E1531"/>
    <w:rsid w:val="000F6A27"/>
    <w:rsid w:val="00114DBE"/>
    <w:rsid w:val="001228F5"/>
    <w:rsid w:val="0013074F"/>
    <w:rsid w:val="001327E7"/>
    <w:rsid w:val="00132C72"/>
    <w:rsid w:val="00134A88"/>
    <w:rsid w:val="00137607"/>
    <w:rsid w:val="00146590"/>
    <w:rsid w:val="00185AEA"/>
    <w:rsid w:val="001A6867"/>
    <w:rsid w:val="001D443F"/>
    <w:rsid w:val="001F6B0A"/>
    <w:rsid w:val="00262D12"/>
    <w:rsid w:val="0028255D"/>
    <w:rsid w:val="002A5B0E"/>
    <w:rsid w:val="002C65FE"/>
    <w:rsid w:val="002D6633"/>
    <w:rsid w:val="002E4FF1"/>
    <w:rsid w:val="00300379"/>
    <w:rsid w:val="00305776"/>
    <w:rsid w:val="003209DF"/>
    <w:rsid w:val="00322BA5"/>
    <w:rsid w:val="00335215"/>
    <w:rsid w:val="003539C8"/>
    <w:rsid w:val="003710BB"/>
    <w:rsid w:val="003720F2"/>
    <w:rsid w:val="003735FD"/>
    <w:rsid w:val="00381668"/>
    <w:rsid w:val="00391D90"/>
    <w:rsid w:val="003A131D"/>
    <w:rsid w:val="003A4B13"/>
    <w:rsid w:val="003B7E37"/>
    <w:rsid w:val="003C1B49"/>
    <w:rsid w:val="003C27EE"/>
    <w:rsid w:val="003C3CFE"/>
    <w:rsid w:val="003D5A9A"/>
    <w:rsid w:val="003E2265"/>
    <w:rsid w:val="003E32E1"/>
    <w:rsid w:val="00400D90"/>
    <w:rsid w:val="004033EB"/>
    <w:rsid w:val="00422AA5"/>
    <w:rsid w:val="004261E5"/>
    <w:rsid w:val="004441D2"/>
    <w:rsid w:val="004648A3"/>
    <w:rsid w:val="00472249"/>
    <w:rsid w:val="00482F5C"/>
    <w:rsid w:val="0048428E"/>
    <w:rsid w:val="00484910"/>
    <w:rsid w:val="00485B64"/>
    <w:rsid w:val="004A33EA"/>
    <w:rsid w:val="004B176C"/>
    <w:rsid w:val="004B4B89"/>
    <w:rsid w:val="004D28AC"/>
    <w:rsid w:val="004E2F50"/>
    <w:rsid w:val="00503F31"/>
    <w:rsid w:val="00506BC9"/>
    <w:rsid w:val="0052565C"/>
    <w:rsid w:val="0054348A"/>
    <w:rsid w:val="00545435"/>
    <w:rsid w:val="00546B88"/>
    <w:rsid w:val="0054765B"/>
    <w:rsid w:val="00547D2F"/>
    <w:rsid w:val="00565CB6"/>
    <w:rsid w:val="00570919"/>
    <w:rsid w:val="0057584E"/>
    <w:rsid w:val="00590E1B"/>
    <w:rsid w:val="005A4E3B"/>
    <w:rsid w:val="00605413"/>
    <w:rsid w:val="006220E2"/>
    <w:rsid w:val="00623807"/>
    <w:rsid w:val="00694AAB"/>
    <w:rsid w:val="006B1DAC"/>
    <w:rsid w:val="006D2A4A"/>
    <w:rsid w:val="006D3C52"/>
    <w:rsid w:val="006E3E01"/>
    <w:rsid w:val="006F1BF8"/>
    <w:rsid w:val="006F2E64"/>
    <w:rsid w:val="0070630E"/>
    <w:rsid w:val="00707531"/>
    <w:rsid w:val="007103A5"/>
    <w:rsid w:val="00722C68"/>
    <w:rsid w:val="00727DAC"/>
    <w:rsid w:val="00734798"/>
    <w:rsid w:val="00741667"/>
    <w:rsid w:val="007511EB"/>
    <w:rsid w:val="00757B27"/>
    <w:rsid w:val="00764F5E"/>
    <w:rsid w:val="007B0D25"/>
    <w:rsid w:val="007B1992"/>
    <w:rsid w:val="007D1EC8"/>
    <w:rsid w:val="007D5C80"/>
    <w:rsid w:val="007F1AAF"/>
    <w:rsid w:val="007F4D7E"/>
    <w:rsid w:val="007F7D13"/>
    <w:rsid w:val="00807101"/>
    <w:rsid w:val="00826017"/>
    <w:rsid w:val="008451EE"/>
    <w:rsid w:val="00851980"/>
    <w:rsid w:val="00857C2A"/>
    <w:rsid w:val="008616BF"/>
    <w:rsid w:val="008646DE"/>
    <w:rsid w:val="008764D3"/>
    <w:rsid w:val="00884CB7"/>
    <w:rsid w:val="008920AF"/>
    <w:rsid w:val="008A26A4"/>
    <w:rsid w:val="008B661F"/>
    <w:rsid w:val="008C78FF"/>
    <w:rsid w:val="008E2FD2"/>
    <w:rsid w:val="008F255C"/>
    <w:rsid w:val="009367EF"/>
    <w:rsid w:val="00952BA3"/>
    <w:rsid w:val="00953F02"/>
    <w:rsid w:val="0096034D"/>
    <w:rsid w:val="00976F5A"/>
    <w:rsid w:val="009855A5"/>
    <w:rsid w:val="009947D3"/>
    <w:rsid w:val="009A2189"/>
    <w:rsid w:val="009A6880"/>
    <w:rsid w:val="009B2B0F"/>
    <w:rsid w:val="009D243D"/>
    <w:rsid w:val="009E35DC"/>
    <w:rsid w:val="00A10A37"/>
    <w:rsid w:val="00A131BF"/>
    <w:rsid w:val="00A22485"/>
    <w:rsid w:val="00A3540C"/>
    <w:rsid w:val="00A36CD1"/>
    <w:rsid w:val="00A62810"/>
    <w:rsid w:val="00A62CA4"/>
    <w:rsid w:val="00A72A7F"/>
    <w:rsid w:val="00AA1E93"/>
    <w:rsid w:val="00AA51B1"/>
    <w:rsid w:val="00AB2A81"/>
    <w:rsid w:val="00AB2E86"/>
    <w:rsid w:val="00AC3A0B"/>
    <w:rsid w:val="00AC47BD"/>
    <w:rsid w:val="00AE6C93"/>
    <w:rsid w:val="00AE6CA8"/>
    <w:rsid w:val="00AF33F7"/>
    <w:rsid w:val="00B031F1"/>
    <w:rsid w:val="00B264AB"/>
    <w:rsid w:val="00B4315C"/>
    <w:rsid w:val="00B7454F"/>
    <w:rsid w:val="00B96444"/>
    <w:rsid w:val="00BA0410"/>
    <w:rsid w:val="00BB05EF"/>
    <w:rsid w:val="00BB0D93"/>
    <w:rsid w:val="00BB50A0"/>
    <w:rsid w:val="00BC1152"/>
    <w:rsid w:val="00BD0ED5"/>
    <w:rsid w:val="00BD287B"/>
    <w:rsid w:val="00BD28F6"/>
    <w:rsid w:val="00BF1C12"/>
    <w:rsid w:val="00BF7858"/>
    <w:rsid w:val="00C02FCB"/>
    <w:rsid w:val="00C30F4F"/>
    <w:rsid w:val="00C56B04"/>
    <w:rsid w:val="00C57A8A"/>
    <w:rsid w:val="00C628ED"/>
    <w:rsid w:val="00C7167B"/>
    <w:rsid w:val="00C74A17"/>
    <w:rsid w:val="00C874C3"/>
    <w:rsid w:val="00C87DEC"/>
    <w:rsid w:val="00C9265F"/>
    <w:rsid w:val="00C94D45"/>
    <w:rsid w:val="00C96E50"/>
    <w:rsid w:val="00CA1F6E"/>
    <w:rsid w:val="00CA6595"/>
    <w:rsid w:val="00CD101D"/>
    <w:rsid w:val="00CD4BBB"/>
    <w:rsid w:val="00CE3B86"/>
    <w:rsid w:val="00CE4718"/>
    <w:rsid w:val="00CE4751"/>
    <w:rsid w:val="00CF7C9A"/>
    <w:rsid w:val="00D47005"/>
    <w:rsid w:val="00D67BA1"/>
    <w:rsid w:val="00D838FD"/>
    <w:rsid w:val="00D86C66"/>
    <w:rsid w:val="00DA1E13"/>
    <w:rsid w:val="00DA4934"/>
    <w:rsid w:val="00DD0A86"/>
    <w:rsid w:val="00DD4624"/>
    <w:rsid w:val="00E05460"/>
    <w:rsid w:val="00E14D3F"/>
    <w:rsid w:val="00E30BC4"/>
    <w:rsid w:val="00E370BC"/>
    <w:rsid w:val="00E635D6"/>
    <w:rsid w:val="00E75D9B"/>
    <w:rsid w:val="00E833DB"/>
    <w:rsid w:val="00E83A3C"/>
    <w:rsid w:val="00E91228"/>
    <w:rsid w:val="00EB78E0"/>
    <w:rsid w:val="00EF7FF3"/>
    <w:rsid w:val="00F12957"/>
    <w:rsid w:val="00F205C2"/>
    <w:rsid w:val="00F21229"/>
    <w:rsid w:val="00F30CE2"/>
    <w:rsid w:val="00F373CF"/>
    <w:rsid w:val="00F50E4D"/>
    <w:rsid w:val="00F85B74"/>
    <w:rsid w:val="00F87109"/>
    <w:rsid w:val="00F87965"/>
    <w:rsid w:val="00F91255"/>
    <w:rsid w:val="00FA6763"/>
    <w:rsid w:val="00FB0020"/>
    <w:rsid w:val="00FB6D9F"/>
    <w:rsid w:val="00F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E37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customStyle="1" w:styleId="default">
    <w:name w:val="default"/>
    <w:basedOn w:val="Normal"/>
    <w:rsid w:val="00335215"/>
    <w:pPr>
      <w:spacing w:before="100" w:beforeAutospacing="1" w:after="100" w:afterAutospacing="1"/>
    </w:pPr>
    <w:rPr>
      <w:lang w:val="en-US"/>
    </w:rPr>
  </w:style>
  <w:style w:type="character" w:styleId="HTMLTypewriter">
    <w:name w:val="HTML Typewriter"/>
    <w:basedOn w:val="DefaultParagraphFont"/>
    <w:unhideWhenUsed/>
    <w:rsid w:val="00335215"/>
    <w:rPr>
      <w:rFonts w:ascii="Courier New" w:hAnsi="Courier New" w:cs="Courier New"/>
      <w:sz w:val="20"/>
      <w:szCs w:val="20"/>
    </w:rPr>
  </w:style>
  <w:style w:type="numbering" w:styleId="111111">
    <w:name w:val="Outline List 2"/>
    <w:basedOn w:val="NoList"/>
    <w:rsid w:val="00C02FCB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32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23278EE2D4409E902A62A0F1196C" ma:contentTypeVersion="4" ma:contentTypeDescription="Create a new document." ma:contentTypeScope="" ma:versionID="bb8e1e9b8979645b02154d6a20368c30">
  <xsd:schema xmlns:xsd="http://www.w3.org/2001/XMLSchema" xmlns:xs="http://www.w3.org/2001/XMLSchema" xmlns:p="http://schemas.microsoft.com/office/2006/metadata/properties" xmlns:ns2="b9ebf85e-9039-4162-8835-8b2a9dceec33" targetNamespace="http://schemas.microsoft.com/office/2006/metadata/properties" ma:root="true" ma:fieldsID="924449b8caa8d5462ea35b6bc9854047" ns2:_="">
    <xsd:import namespace="b9ebf85e-9039-4162-8835-8b2a9dcee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bf85e-9039-4162-8835-8b2a9dcee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903B1-043F-4790-A086-4906DDED3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bf85e-9039-4162-8835-8b2a9dcee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951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Oliver Paris</cp:lastModifiedBy>
  <cp:revision>7</cp:revision>
  <cp:lastPrinted>2011-06-08T07:02:00Z</cp:lastPrinted>
  <dcterms:created xsi:type="dcterms:W3CDTF">2024-07-09T07:44:00Z</dcterms:created>
  <dcterms:modified xsi:type="dcterms:W3CDTF">2024-11-21T15:51:00Z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0x0101003AEE23278EE2D4409E902A62A0F1196C</vt:lpwstr>
  </property>
  <property fmtid="{D5CDD505-2E9C-101B-9397-08002B2CF9AE}" pid="3" name="HeaderStyleDefinitions">
    <vt:lpwstr/>
  </property>
  <property fmtid="{D5CDD505-2E9C-101B-9397-08002B2CF9AE}" pid="4" name="Order">
    <vt:r8>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