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00D3" w:rsidRDefault="00EC00D3" w14:paraId="29F05FB8" w14:textId="77777777"/>
    <w:tbl>
      <w:tblPr>
        <w:tblW w:w="1486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1E0" w:firstRow="1" w:lastRow="1" w:firstColumn="1" w:lastColumn="1" w:noHBand="0" w:noVBand="0"/>
      </w:tblPr>
      <w:tblGrid>
        <w:gridCol w:w="3904"/>
        <w:gridCol w:w="4175"/>
        <w:gridCol w:w="3632"/>
        <w:gridCol w:w="3157"/>
      </w:tblGrid>
      <w:tr w:rsidRPr="009E311D" w:rsidR="00BF0E8C" w:rsidTr="15DDF53F" w14:paraId="0F7D740C" w14:textId="77777777">
        <w:tc>
          <w:tcPr>
            <w:tcW w:w="3904" w:type="dxa"/>
            <w:tcMar/>
            <w:vAlign w:val="center"/>
          </w:tcPr>
          <w:p w:rsidRPr="009E311D" w:rsidR="009E311D" w:rsidP="0099601F" w:rsidRDefault="009E311D" w14:paraId="0594CDAB" w14:textId="77777777">
            <w:pPr>
              <w:rPr>
                <w:rFonts w:ascii="Arial" w:hAnsi="Arial" w:cs="Arial"/>
                <w:b/>
                <w:color w:val="808080" w:themeColor="background1" w:themeShade="80"/>
                <w:sz w:val="16"/>
                <w:szCs w:val="16"/>
              </w:rPr>
            </w:pPr>
            <w:r w:rsidRPr="009E311D">
              <w:rPr>
                <w:rFonts w:ascii="Arial" w:hAnsi="Arial" w:cs="Arial"/>
                <w:b/>
                <w:color w:val="808080" w:themeColor="background1" w:themeShade="80"/>
                <w:sz w:val="16"/>
                <w:szCs w:val="16"/>
              </w:rPr>
              <w:t>Role</w:t>
            </w:r>
          </w:p>
        </w:tc>
        <w:tc>
          <w:tcPr>
            <w:tcW w:w="4175" w:type="dxa"/>
            <w:tcMar/>
            <w:vAlign w:val="center"/>
          </w:tcPr>
          <w:p w:rsidRPr="009E311D" w:rsidR="009E311D" w:rsidP="0099601F" w:rsidRDefault="009E311D" w14:paraId="38A2D8F6" w14:textId="77777777">
            <w:pPr>
              <w:rPr>
                <w:rFonts w:ascii="Arial" w:hAnsi="Arial" w:cs="Arial"/>
                <w:b/>
                <w:color w:val="808080" w:themeColor="background1" w:themeShade="80"/>
                <w:sz w:val="16"/>
                <w:szCs w:val="16"/>
              </w:rPr>
            </w:pPr>
            <w:r w:rsidRPr="009E311D">
              <w:rPr>
                <w:rFonts w:ascii="Arial" w:hAnsi="Arial" w:cs="Arial"/>
                <w:b/>
                <w:color w:val="808080" w:themeColor="background1" w:themeShade="80"/>
                <w:sz w:val="16"/>
                <w:szCs w:val="16"/>
              </w:rPr>
              <w:t>Need to Do</w:t>
            </w:r>
          </w:p>
        </w:tc>
        <w:tc>
          <w:tcPr>
            <w:tcW w:w="3632" w:type="dxa"/>
            <w:tcMar/>
            <w:vAlign w:val="center"/>
          </w:tcPr>
          <w:p w:rsidRPr="009E311D" w:rsidR="009E311D" w:rsidP="0099601F" w:rsidRDefault="009E311D" w14:paraId="5A6A25EA" w14:textId="77777777">
            <w:pPr>
              <w:rPr>
                <w:rFonts w:ascii="Arial" w:hAnsi="Arial" w:cs="Arial"/>
                <w:b/>
                <w:color w:val="808080" w:themeColor="background1" w:themeShade="80"/>
                <w:sz w:val="16"/>
                <w:szCs w:val="16"/>
              </w:rPr>
            </w:pPr>
            <w:r w:rsidRPr="009E311D">
              <w:rPr>
                <w:rFonts w:ascii="Arial" w:hAnsi="Arial" w:cs="Arial"/>
                <w:b/>
                <w:color w:val="808080" w:themeColor="background1" w:themeShade="80"/>
                <w:sz w:val="16"/>
                <w:szCs w:val="16"/>
              </w:rPr>
              <w:t>Need To Know</w:t>
            </w:r>
          </w:p>
        </w:tc>
        <w:tc>
          <w:tcPr>
            <w:tcW w:w="3157" w:type="dxa"/>
            <w:tcBorders>
              <w:bottom w:val="single" w:color="808080" w:themeColor="background1" w:themeShade="80" w:sz="4" w:space="0"/>
            </w:tcBorders>
            <w:tcMar/>
            <w:vAlign w:val="center"/>
          </w:tcPr>
          <w:p w:rsidRPr="009E311D" w:rsidR="0099601F" w:rsidP="0099601F" w:rsidRDefault="0099601F" w14:paraId="353D65F7" w14:textId="77777777">
            <w:pPr>
              <w:rPr>
                <w:rFonts w:ascii="Arial" w:hAnsi="Arial" w:cs="Arial"/>
                <w:b/>
                <w:color w:val="808080" w:themeColor="background1" w:themeShade="80"/>
                <w:sz w:val="16"/>
                <w:szCs w:val="16"/>
              </w:rPr>
            </w:pPr>
            <w:r>
              <w:rPr>
                <w:rFonts w:ascii="Arial" w:hAnsi="Arial" w:cs="Arial"/>
                <w:b/>
                <w:color w:val="808080" w:themeColor="background1" w:themeShade="80"/>
                <w:sz w:val="16"/>
                <w:szCs w:val="16"/>
              </w:rPr>
              <w:t>N</w:t>
            </w:r>
            <w:r w:rsidRPr="009E311D" w:rsidR="009E311D">
              <w:rPr>
                <w:rFonts w:ascii="Arial" w:hAnsi="Arial" w:cs="Arial"/>
                <w:b/>
                <w:color w:val="808080" w:themeColor="background1" w:themeShade="80"/>
                <w:sz w:val="16"/>
                <w:szCs w:val="16"/>
              </w:rPr>
              <w:t>eed to Be</w:t>
            </w:r>
          </w:p>
        </w:tc>
      </w:tr>
      <w:tr w:rsidRPr="000D6C1A" w:rsidR="00BF0E8C" w:rsidTr="15DDF53F" w14:paraId="305C0AD2" w14:textId="77777777">
        <w:trPr>
          <w:trHeight w:val="3757"/>
        </w:trPr>
        <w:tc>
          <w:tcPr>
            <w:tcW w:w="3904" w:type="dxa"/>
            <w:vMerge w:val="restart"/>
            <w:tcMar/>
          </w:tcPr>
          <w:p w:rsidRPr="000D6C1A" w:rsidR="00AB0F45" w:rsidP="000C0050" w:rsidRDefault="00AB0F45" w14:paraId="5AD9B67E" w14:textId="77777777">
            <w:pPr>
              <w:rPr>
                <w:rFonts w:ascii="Arial" w:hAnsi="Arial" w:cs="Arial"/>
                <w:color w:val="808080" w:themeColor="background1" w:themeShade="80"/>
                <w:sz w:val="16"/>
                <w:szCs w:val="16"/>
              </w:rPr>
            </w:pPr>
          </w:p>
          <w:p w:rsidRPr="000D6C1A" w:rsidR="0099601F" w:rsidP="000C0050" w:rsidRDefault="0099601F" w14:paraId="6D3ADA36"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Role Purpose:</w:t>
            </w:r>
          </w:p>
          <w:p w:rsidRPr="000D6C1A" w:rsidR="0099601F" w:rsidP="000C0050" w:rsidRDefault="0099601F" w14:paraId="05D22CAD" w14:textId="77777777">
            <w:pPr>
              <w:rPr>
                <w:rFonts w:ascii="Arial" w:hAnsi="Arial" w:cs="Arial"/>
                <w:color w:val="808080" w:themeColor="background1" w:themeShade="80"/>
                <w:sz w:val="16"/>
                <w:szCs w:val="16"/>
              </w:rPr>
            </w:pPr>
          </w:p>
          <w:p w:rsidR="00182EB1" w:rsidP="00CB2B62" w:rsidRDefault="003702C6" w14:paraId="6B08A16B" w14:textId="09D16CA5">
            <w:pPr>
              <w:rPr>
                <w:rFonts w:ascii="Arial" w:hAnsi="Arial" w:cs="Arial"/>
                <w:color w:val="808080" w:themeColor="background1" w:themeShade="80"/>
                <w:sz w:val="16"/>
                <w:szCs w:val="16"/>
              </w:rPr>
            </w:pPr>
            <w:r w:rsidRPr="15DDF53F" w:rsidR="003702C6">
              <w:rPr>
                <w:rFonts w:ascii="Arial" w:hAnsi="Arial" w:cs="Arial"/>
                <w:color w:val="808080" w:themeColor="background1" w:themeTint="FF" w:themeShade="80"/>
                <w:sz w:val="16"/>
                <w:szCs w:val="16"/>
              </w:rPr>
              <w:t xml:space="preserve">Operationally responsible for </w:t>
            </w:r>
            <w:r w:rsidRPr="15DDF53F" w:rsidR="00C9396A">
              <w:rPr>
                <w:rFonts w:ascii="Arial" w:hAnsi="Arial" w:cs="Arial"/>
                <w:color w:val="808080" w:themeColor="background1" w:themeTint="FF" w:themeShade="80"/>
                <w:sz w:val="16"/>
                <w:szCs w:val="16"/>
              </w:rPr>
              <w:t>Motability Centre of Excellence</w:t>
            </w:r>
            <w:r w:rsidRPr="15DDF53F" w:rsidR="0077372E">
              <w:rPr>
                <w:rFonts w:ascii="Arial" w:hAnsi="Arial" w:cs="Arial"/>
                <w:color w:val="808080" w:themeColor="background1" w:themeTint="FF" w:themeShade="80"/>
                <w:sz w:val="16"/>
                <w:szCs w:val="16"/>
              </w:rPr>
              <w:t xml:space="preserve"> </w:t>
            </w:r>
            <w:r w:rsidRPr="15DDF53F" w:rsidR="003702C6">
              <w:rPr>
                <w:rFonts w:ascii="Arial" w:hAnsi="Arial" w:cs="Arial"/>
                <w:color w:val="808080" w:themeColor="background1" w:themeTint="FF" w:themeShade="80"/>
                <w:sz w:val="16"/>
                <w:szCs w:val="16"/>
              </w:rPr>
              <w:t>c</w:t>
            </w:r>
            <w:r w:rsidRPr="15DDF53F" w:rsidR="00DA7886">
              <w:rPr>
                <w:rFonts w:ascii="Arial" w:hAnsi="Arial" w:cs="Arial"/>
                <w:color w:val="808080" w:themeColor="background1" w:themeTint="FF" w:themeShade="80"/>
                <w:sz w:val="16"/>
                <w:szCs w:val="16"/>
              </w:rPr>
              <w:t xml:space="preserve">all </w:t>
            </w:r>
            <w:r w:rsidRPr="15DDF53F" w:rsidR="0012794D">
              <w:rPr>
                <w:rFonts w:ascii="Arial" w:hAnsi="Arial" w:cs="Arial"/>
                <w:color w:val="808080" w:themeColor="background1" w:themeTint="FF" w:themeShade="80"/>
                <w:sz w:val="16"/>
                <w:szCs w:val="16"/>
              </w:rPr>
              <w:t xml:space="preserve">centre </w:t>
            </w:r>
            <w:r w:rsidRPr="15DDF53F" w:rsidR="008C4040">
              <w:rPr>
                <w:rFonts w:ascii="Arial" w:hAnsi="Arial" w:cs="Arial"/>
                <w:color w:val="808080" w:themeColor="background1" w:themeTint="FF" w:themeShade="80"/>
                <w:sz w:val="16"/>
                <w:szCs w:val="16"/>
              </w:rPr>
              <w:t>leading</w:t>
            </w:r>
            <w:r w:rsidRPr="15DDF53F" w:rsidR="0077372E">
              <w:rPr>
                <w:rFonts w:ascii="Arial" w:hAnsi="Arial" w:cs="Arial"/>
                <w:color w:val="808080" w:themeColor="background1" w:themeTint="FF" w:themeShade="80"/>
                <w:sz w:val="16"/>
                <w:szCs w:val="16"/>
              </w:rPr>
              <w:t xml:space="preserve"> up</w:t>
            </w:r>
            <w:r w:rsidRPr="15DDF53F" w:rsidR="0077372E">
              <w:rPr>
                <w:rFonts w:ascii="Arial" w:hAnsi="Arial" w:cs="Arial"/>
                <w:color w:val="808080" w:themeColor="background1" w:themeTint="FF" w:themeShade="80"/>
                <w:sz w:val="16"/>
                <w:szCs w:val="16"/>
              </w:rPr>
              <w:t xml:space="preserve"> </w:t>
            </w:r>
            <w:r w:rsidRPr="15DDF53F" w:rsidR="00790133">
              <w:rPr>
                <w:rFonts w:ascii="Arial" w:hAnsi="Arial" w:cs="Arial"/>
                <w:color w:val="808080" w:themeColor="background1" w:themeTint="FF" w:themeShade="80"/>
                <w:sz w:val="16"/>
                <w:szCs w:val="16"/>
              </w:rPr>
              <w:t>8</w:t>
            </w:r>
            <w:r w:rsidRPr="15DDF53F" w:rsidR="00EF4A8F">
              <w:rPr>
                <w:rFonts w:ascii="Arial" w:hAnsi="Arial" w:cs="Arial"/>
                <w:color w:val="808080" w:themeColor="background1" w:themeTint="FF" w:themeShade="80"/>
                <w:sz w:val="16"/>
                <w:szCs w:val="16"/>
              </w:rPr>
              <w:t xml:space="preserve"> </w:t>
            </w:r>
            <w:r w:rsidRPr="15DDF53F" w:rsidR="00EF4A8F">
              <w:rPr>
                <w:rFonts w:ascii="Arial" w:hAnsi="Arial" w:cs="Arial"/>
                <w:color w:val="808080" w:themeColor="background1" w:themeTint="FF" w:themeShade="80"/>
                <w:sz w:val="16"/>
                <w:szCs w:val="16"/>
              </w:rPr>
              <w:t>direct reports</w:t>
            </w:r>
            <w:r w:rsidRPr="15DDF53F" w:rsidR="0012794D">
              <w:rPr>
                <w:rFonts w:ascii="Arial" w:hAnsi="Arial" w:cs="Arial"/>
                <w:color w:val="808080" w:themeColor="background1" w:themeTint="FF" w:themeShade="80"/>
                <w:sz w:val="16"/>
                <w:szCs w:val="16"/>
              </w:rPr>
              <w:t xml:space="preserve"> </w:t>
            </w:r>
            <w:r w:rsidRPr="15DDF53F" w:rsidR="0012794D">
              <w:rPr>
                <w:rFonts w:ascii="Arial" w:hAnsi="Arial" w:cs="Arial"/>
                <w:color w:val="808080" w:themeColor="background1" w:themeTint="FF" w:themeShade="80"/>
                <w:sz w:val="16"/>
                <w:szCs w:val="16"/>
              </w:rPr>
              <w:t>c</w:t>
            </w:r>
            <w:r w:rsidRPr="15DDF53F" w:rsidR="00790133">
              <w:rPr>
                <w:rFonts w:ascii="Arial" w:hAnsi="Arial" w:cs="Arial"/>
                <w:color w:val="808080" w:themeColor="background1" w:themeTint="FF" w:themeShade="80"/>
                <w:sz w:val="16"/>
                <w:szCs w:val="16"/>
              </w:rPr>
              <w:t>1</w:t>
            </w:r>
            <w:r w:rsidRPr="15DDF53F" w:rsidR="00C9396A">
              <w:rPr>
                <w:rFonts w:ascii="Arial" w:hAnsi="Arial" w:cs="Arial"/>
                <w:color w:val="808080" w:themeColor="background1" w:themeTint="FF" w:themeShade="80"/>
                <w:sz w:val="16"/>
                <w:szCs w:val="16"/>
              </w:rPr>
              <w:t>40</w:t>
            </w:r>
            <w:r w:rsidRPr="15DDF53F" w:rsidR="00EF4A8F">
              <w:rPr>
                <w:rFonts w:ascii="Arial" w:hAnsi="Arial" w:cs="Arial"/>
                <w:color w:val="808080" w:themeColor="background1" w:themeTint="FF" w:themeShade="80"/>
                <w:sz w:val="16"/>
                <w:szCs w:val="16"/>
              </w:rPr>
              <w:t xml:space="preserve"> in</w:t>
            </w:r>
            <w:r w:rsidRPr="15DDF53F" w:rsidR="008C4040">
              <w:rPr>
                <w:rFonts w:ascii="Arial" w:hAnsi="Arial" w:cs="Arial"/>
                <w:color w:val="808080" w:themeColor="background1" w:themeTint="FF" w:themeShade="80"/>
                <w:sz w:val="16"/>
                <w:szCs w:val="16"/>
              </w:rPr>
              <w:t>direct reports</w:t>
            </w:r>
            <w:r w:rsidRPr="15DDF53F" w:rsidR="00793091">
              <w:rPr>
                <w:rFonts w:ascii="Arial" w:hAnsi="Arial" w:cs="Arial"/>
                <w:color w:val="808080" w:themeColor="background1" w:themeTint="FF" w:themeShade="80"/>
                <w:sz w:val="16"/>
                <w:szCs w:val="16"/>
              </w:rPr>
              <w:t xml:space="preserve">. </w:t>
            </w:r>
            <w:r w:rsidRPr="15DDF53F" w:rsidR="003702C6">
              <w:rPr>
                <w:rFonts w:ascii="Arial" w:hAnsi="Arial" w:cs="Arial"/>
                <w:color w:val="808080" w:themeColor="background1" w:themeTint="FF" w:themeShade="80"/>
                <w:sz w:val="16"/>
                <w:szCs w:val="16"/>
              </w:rPr>
              <w:t>Accountable</w:t>
            </w:r>
            <w:r w:rsidRPr="15DDF53F" w:rsidR="0077372E">
              <w:rPr>
                <w:rFonts w:ascii="Arial" w:hAnsi="Arial" w:cs="Arial"/>
                <w:color w:val="808080" w:themeColor="background1" w:themeTint="FF" w:themeShade="80"/>
                <w:sz w:val="16"/>
                <w:szCs w:val="16"/>
              </w:rPr>
              <w:t xml:space="preserve"> for</w:t>
            </w:r>
            <w:r w:rsidRPr="15DDF53F" w:rsidR="00793091">
              <w:rPr>
                <w:rFonts w:ascii="Arial" w:hAnsi="Arial" w:cs="Arial"/>
                <w:color w:val="808080" w:themeColor="background1" w:themeTint="FF" w:themeShade="80"/>
                <w:sz w:val="16"/>
                <w:szCs w:val="16"/>
              </w:rPr>
              <w:t xml:space="preserve"> the</w:t>
            </w:r>
            <w:r w:rsidRPr="15DDF53F" w:rsidR="0077372E">
              <w:rPr>
                <w:rFonts w:ascii="Arial" w:hAnsi="Arial" w:cs="Arial"/>
                <w:color w:val="808080" w:themeColor="background1" w:themeTint="FF" w:themeShade="80"/>
                <w:sz w:val="16"/>
                <w:szCs w:val="16"/>
              </w:rPr>
              <w:t xml:space="preserve"> delivery of all </w:t>
            </w:r>
            <w:r w:rsidRPr="15DDF53F" w:rsidR="1204B3C0">
              <w:rPr>
                <w:rFonts w:ascii="Arial" w:hAnsi="Arial" w:cs="Arial"/>
                <w:color w:val="808080" w:themeColor="background1" w:themeTint="FF" w:themeShade="80"/>
                <w:sz w:val="16"/>
                <w:szCs w:val="16"/>
              </w:rPr>
              <w:t>customers</w:t>
            </w:r>
            <w:r w:rsidRPr="15DDF53F" w:rsidR="003702C6">
              <w:rPr>
                <w:rFonts w:ascii="Arial" w:hAnsi="Arial" w:cs="Arial"/>
                <w:color w:val="808080" w:themeColor="background1" w:themeTint="FF" w:themeShade="80"/>
                <w:sz w:val="16"/>
                <w:szCs w:val="16"/>
              </w:rPr>
              <w:t>, people</w:t>
            </w:r>
            <w:r w:rsidRPr="15DDF53F" w:rsidR="009E3D32">
              <w:rPr>
                <w:rFonts w:ascii="Arial" w:hAnsi="Arial" w:cs="Arial"/>
                <w:color w:val="808080" w:themeColor="background1" w:themeTint="FF" w:themeShade="80"/>
                <w:sz w:val="16"/>
                <w:szCs w:val="16"/>
              </w:rPr>
              <w:t xml:space="preserve"> and </w:t>
            </w:r>
            <w:r w:rsidRPr="15DDF53F" w:rsidR="008C4040">
              <w:rPr>
                <w:rFonts w:ascii="Arial" w:hAnsi="Arial" w:cs="Arial"/>
                <w:color w:val="808080" w:themeColor="background1" w:themeTint="FF" w:themeShade="80"/>
                <w:sz w:val="16"/>
                <w:szCs w:val="16"/>
              </w:rPr>
              <w:t xml:space="preserve">telephony metrics </w:t>
            </w:r>
            <w:r w:rsidRPr="15DDF53F" w:rsidR="0077372E">
              <w:rPr>
                <w:rFonts w:ascii="Arial" w:hAnsi="Arial" w:cs="Arial"/>
                <w:color w:val="808080" w:themeColor="background1" w:themeTint="FF" w:themeShade="80"/>
                <w:sz w:val="16"/>
                <w:szCs w:val="16"/>
              </w:rPr>
              <w:t xml:space="preserve">through </w:t>
            </w:r>
            <w:r w:rsidRPr="15DDF53F" w:rsidR="00793091">
              <w:rPr>
                <w:rFonts w:ascii="Arial" w:hAnsi="Arial" w:cs="Arial"/>
                <w:color w:val="808080" w:themeColor="background1" w:themeTint="FF" w:themeShade="80"/>
                <w:sz w:val="16"/>
                <w:szCs w:val="16"/>
              </w:rPr>
              <w:t>robust planning and management</w:t>
            </w:r>
            <w:r w:rsidRPr="15DDF53F" w:rsidR="003702C6">
              <w:rPr>
                <w:rFonts w:ascii="Arial" w:hAnsi="Arial" w:cs="Arial"/>
                <w:color w:val="808080" w:themeColor="background1" w:themeTint="FF" w:themeShade="80"/>
                <w:sz w:val="16"/>
                <w:szCs w:val="16"/>
              </w:rPr>
              <w:t>.</w:t>
            </w:r>
          </w:p>
          <w:p w:rsidR="00AF12AD" w:rsidP="00CB2B62" w:rsidRDefault="00AF12AD" w14:paraId="45256508" w14:textId="77777777">
            <w:pPr>
              <w:rPr>
                <w:rFonts w:ascii="Arial" w:hAnsi="Arial" w:cs="Arial"/>
                <w:color w:val="808080" w:themeColor="background1" w:themeShade="80"/>
                <w:sz w:val="16"/>
                <w:szCs w:val="16"/>
              </w:rPr>
            </w:pPr>
          </w:p>
          <w:p w:rsidR="00CB2B62" w:rsidP="00CB2B62" w:rsidRDefault="00CB2B62" w14:paraId="46A1B1C2"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To provide a stimulating and motiva</w:t>
            </w:r>
            <w:r w:rsidR="003702C6">
              <w:rPr>
                <w:rFonts w:ascii="Arial" w:hAnsi="Arial" w:cs="Arial"/>
                <w:color w:val="808080" w:themeColor="background1" w:themeShade="80"/>
                <w:sz w:val="16"/>
                <w:szCs w:val="16"/>
              </w:rPr>
              <w:t xml:space="preserve">tional work environment </w:t>
            </w:r>
            <w:r w:rsidR="009E3D32">
              <w:rPr>
                <w:rFonts w:ascii="Arial" w:hAnsi="Arial" w:cs="Arial"/>
                <w:color w:val="808080" w:themeColor="background1" w:themeShade="80"/>
                <w:sz w:val="16"/>
                <w:szCs w:val="16"/>
              </w:rPr>
              <w:t>to deliver high standard and efficient customer service.</w:t>
            </w:r>
          </w:p>
          <w:p w:rsidRPr="000D6C1A" w:rsidR="00CB2B62" w:rsidP="000C0050" w:rsidRDefault="00CB2B62" w14:paraId="442D2EC0" w14:textId="77777777">
            <w:pPr>
              <w:rPr>
                <w:rFonts w:ascii="Arial" w:hAnsi="Arial" w:cs="Arial"/>
                <w:color w:val="808080" w:themeColor="background1" w:themeShade="80"/>
                <w:sz w:val="16"/>
                <w:szCs w:val="16"/>
              </w:rPr>
            </w:pPr>
          </w:p>
          <w:p w:rsidRPr="000D6C1A" w:rsidR="0099601F" w:rsidP="000C0050" w:rsidRDefault="0099601F" w14:paraId="14675C56"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Role Dimension:</w:t>
            </w:r>
          </w:p>
          <w:p w:rsidRPr="000D6C1A" w:rsidR="00B73D49" w:rsidP="009E311D" w:rsidRDefault="00B73D49" w14:paraId="5C4E07E3" w14:textId="77777777">
            <w:pPr>
              <w:rPr>
                <w:rFonts w:ascii="Arial" w:hAnsi="Arial" w:cs="Arial"/>
                <w:color w:val="808080" w:themeColor="background1" w:themeShade="80"/>
                <w:sz w:val="16"/>
                <w:szCs w:val="16"/>
              </w:rPr>
            </w:pPr>
          </w:p>
          <w:p w:rsidRPr="000D6C1A" w:rsidR="0099601F" w:rsidP="000C0050" w:rsidRDefault="0099601F" w14:paraId="38917598"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Reports to: </w:t>
            </w:r>
          </w:p>
          <w:p w:rsidRPr="000D6C1A" w:rsidR="008D207C" w:rsidP="000C0050" w:rsidRDefault="008D207C" w14:paraId="3F5911CC" w14:textId="77777777">
            <w:pPr>
              <w:rPr>
                <w:rFonts w:ascii="Arial" w:hAnsi="Arial" w:cs="Arial"/>
                <w:color w:val="808080" w:themeColor="background1" w:themeShade="80"/>
                <w:sz w:val="16"/>
                <w:szCs w:val="16"/>
              </w:rPr>
            </w:pPr>
          </w:p>
          <w:p w:rsidRPr="009E311D" w:rsidR="0099601F" w:rsidP="00262FBD" w:rsidRDefault="007B76A1" w14:paraId="570CA72F" w14:textId="3783699E">
            <w:pPr>
              <w:numPr>
                <w:ilvl w:val="0"/>
                <w:numId w:val="16"/>
              </w:numPr>
              <w:tabs>
                <w:tab w:val="clear" w:pos="360"/>
              </w:tabs>
              <w:ind w:left="284" w:hanging="284"/>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General Manager </w:t>
            </w:r>
          </w:p>
          <w:p w:rsidRPr="009E311D" w:rsidR="0099601F" w:rsidP="000C0050" w:rsidRDefault="0099601F" w14:paraId="1B769B61" w14:textId="77777777">
            <w:pPr>
              <w:rPr>
                <w:rFonts w:ascii="Arial" w:hAnsi="Arial" w:cs="Arial"/>
                <w:color w:val="808080" w:themeColor="background1" w:themeShade="80"/>
                <w:sz w:val="16"/>
                <w:szCs w:val="16"/>
              </w:rPr>
            </w:pPr>
          </w:p>
          <w:p w:rsidRPr="000D6C1A" w:rsidR="00AA23D8" w:rsidP="009E311D" w:rsidRDefault="0099601F" w14:paraId="3033A1E5"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Relationships</w:t>
            </w:r>
          </w:p>
          <w:p w:rsidRPr="000D6C1A" w:rsidR="008D207C" w:rsidP="009E311D" w:rsidRDefault="008D207C" w14:paraId="47D696DF" w14:textId="77777777">
            <w:pPr>
              <w:rPr>
                <w:rFonts w:ascii="Arial" w:hAnsi="Arial" w:cs="Arial"/>
                <w:color w:val="808080" w:themeColor="background1" w:themeShade="80"/>
                <w:sz w:val="16"/>
                <w:szCs w:val="16"/>
              </w:rPr>
            </w:pPr>
          </w:p>
          <w:p w:rsidRPr="000D6C1A" w:rsidR="0099601F" w:rsidP="009E311D" w:rsidRDefault="0099601F" w14:paraId="0E66CA32"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Internal</w:t>
            </w:r>
          </w:p>
          <w:p w:rsidRPr="000D6C1A" w:rsidR="007B76A1" w:rsidP="007B76A1" w:rsidRDefault="007B76A1" w14:paraId="383B4EC1" w14:textId="77777777">
            <w:pPr>
              <w:rPr>
                <w:rFonts w:ascii="Arial" w:hAnsi="Arial" w:cs="Arial"/>
                <w:color w:val="808080" w:themeColor="background1" w:themeShade="80"/>
                <w:sz w:val="16"/>
                <w:szCs w:val="16"/>
              </w:rPr>
            </w:pPr>
          </w:p>
          <w:p w:rsidRPr="00E9051A" w:rsidR="007B76A1" w:rsidP="00E9051A" w:rsidRDefault="007B76A1" w14:paraId="61671994" w14:textId="050EEE05">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BAC Manchester/</w:t>
            </w:r>
            <w:r w:rsidR="00E9051A">
              <w:rPr>
                <w:rFonts w:ascii="Arial" w:hAnsi="Arial" w:cs="Arial"/>
                <w:color w:val="808080" w:themeColor="background1" w:themeShade="80"/>
                <w:sz w:val="16"/>
                <w:szCs w:val="16"/>
              </w:rPr>
              <w:t>Bescot</w:t>
            </w:r>
          </w:p>
          <w:p w:rsidR="003702C6" w:rsidP="00B73D49" w:rsidRDefault="003702C6" w14:paraId="5BF90552"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CSC</w:t>
            </w:r>
          </w:p>
          <w:p w:rsidRPr="00B73D49" w:rsidR="00B73D49" w:rsidP="00B73D49" w:rsidRDefault="00B73D49" w14:paraId="7B4E0DBA"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HR</w:t>
            </w:r>
          </w:p>
          <w:p w:rsidRPr="00B73D49" w:rsidR="00B73D49" w:rsidP="00B73D49" w:rsidRDefault="00B73D49" w14:paraId="7C718AD5"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Finance</w:t>
            </w:r>
          </w:p>
          <w:p w:rsidRPr="009B43DA" w:rsidR="00B73D49" w:rsidP="009B43DA" w:rsidRDefault="00B73D49" w14:paraId="2AE80DBC"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Technical</w:t>
            </w:r>
          </w:p>
          <w:p w:rsidR="00B73D49" w:rsidP="00B73D49" w:rsidRDefault="00B73D49" w14:paraId="23639E9E"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Union</w:t>
            </w:r>
          </w:p>
          <w:p w:rsidR="009E3D32" w:rsidP="00B73D49" w:rsidRDefault="009E3D32" w14:paraId="3FC8EB84"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Resource Planning &amp; Forecasting</w:t>
            </w:r>
          </w:p>
          <w:p w:rsidR="003702C6" w:rsidP="00B73D49" w:rsidRDefault="003702C6" w14:paraId="19FFF1CF"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Business Services</w:t>
            </w:r>
          </w:p>
          <w:p w:rsidR="00C9396A" w:rsidP="00B73D49" w:rsidRDefault="00C9396A" w14:paraId="7CE5ADF0" w14:textId="30547442">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Customer Care</w:t>
            </w:r>
          </w:p>
          <w:p w:rsidR="00C9396A" w:rsidP="00B73D49" w:rsidRDefault="00C9396A" w14:paraId="2AEE5AE9" w14:textId="37A7D93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Data Insight</w:t>
            </w:r>
          </w:p>
          <w:p w:rsidR="009E3D32" w:rsidP="009E3D32" w:rsidRDefault="009E3D32" w14:paraId="0AEC5749" w14:textId="77777777">
            <w:pPr>
              <w:pStyle w:val="BodyText2"/>
              <w:spacing w:after="0" w:line="240" w:lineRule="auto"/>
              <w:ind w:left="1440"/>
              <w:rPr>
                <w:rFonts w:ascii="Arial" w:hAnsi="Arial" w:cs="Arial"/>
                <w:color w:val="808080" w:themeColor="background1" w:themeShade="80"/>
                <w:sz w:val="16"/>
                <w:szCs w:val="16"/>
              </w:rPr>
            </w:pPr>
          </w:p>
          <w:p w:rsidRPr="000D6C1A" w:rsidR="0099601F" w:rsidP="009E311D" w:rsidRDefault="0099601F" w14:paraId="27DD5121"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External</w:t>
            </w:r>
          </w:p>
          <w:p w:rsidR="00B73D49" w:rsidP="00230613" w:rsidRDefault="0012794D" w14:paraId="707E2F02" w14:textId="77777777">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Corporate </w:t>
            </w:r>
            <w:r w:rsidR="009E3D32">
              <w:rPr>
                <w:rFonts w:ascii="Arial" w:hAnsi="Arial" w:cs="Arial"/>
                <w:color w:val="808080" w:themeColor="background1" w:themeShade="80"/>
                <w:sz w:val="16"/>
                <w:szCs w:val="16"/>
              </w:rPr>
              <w:t>Account Contacts</w:t>
            </w:r>
            <w:r w:rsidR="003702C6">
              <w:rPr>
                <w:rFonts w:ascii="Arial" w:hAnsi="Arial" w:cs="Arial"/>
                <w:color w:val="808080" w:themeColor="background1" w:themeShade="80"/>
                <w:sz w:val="16"/>
                <w:szCs w:val="16"/>
              </w:rPr>
              <w:t xml:space="preserve"> &amp; Customers</w:t>
            </w:r>
          </w:p>
          <w:p w:rsidR="00E9051A" w:rsidP="00230613" w:rsidRDefault="00E9051A" w14:paraId="7EAC91B7" w14:textId="2F3894C9">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Motability Operations </w:t>
            </w:r>
          </w:p>
          <w:p w:rsidR="00E9051A" w:rsidP="00230613" w:rsidRDefault="00E9051A" w14:paraId="1CE01167" w14:textId="4C7B1142">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Motability Charity</w:t>
            </w:r>
          </w:p>
          <w:p w:rsidR="00C9396A" w:rsidP="00230613" w:rsidRDefault="00C9396A" w14:paraId="36F70830" w14:textId="0296F5C0">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Motability Partners</w:t>
            </w:r>
          </w:p>
          <w:p w:rsidR="00C9396A" w:rsidP="00230613" w:rsidRDefault="00C9396A" w14:paraId="1FE38DE4" w14:textId="618C5BD4">
            <w:pPr>
              <w:pStyle w:val="BodyText2"/>
              <w:numPr>
                <w:ilvl w:val="1"/>
                <w:numId w:val="32"/>
              </w:numPr>
              <w:tabs>
                <w:tab w:val="num" w:pos="252"/>
              </w:tabs>
              <w:spacing w:after="0" w:line="240" w:lineRule="auto"/>
              <w:ind w:hanging="144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Epyx </w:t>
            </w:r>
          </w:p>
          <w:p w:rsidRPr="00B73D49" w:rsidR="00B73D49" w:rsidP="002041EC" w:rsidRDefault="00B73D49" w14:paraId="33DE5FA1" w14:textId="77777777">
            <w:pPr>
              <w:pStyle w:val="BodyText2"/>
              <w:spacing w:after="0" w:line="240" w:lineRule="auto"/>
              <w:rPr>
                <w:rFonts w:ascii="Arial" w:hAnsi="Arial" w:cs="Arial"/>
                <w:color w:val="808080" w:themeColor="background1" w:themeShade="80"/>
                <w:sz w:val="16"/>
                <w:szCs w:val="16"/>
              </w:rPr>
            </w:pPr>
          </w:p>
          <w:p w:rsidRPr="000D6C1A" w:rsidR="009559A6" w:rsidP="009559A6" w:rsidRDefault="0099601F" w14:paraId="75077FB9"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Breadth &amp; Depth of Job</w:t>
            </w:r>
          </w:p>
          <w:p w:rsidRPr="000D6C1A" w:rsidR="008D207C" w:rsidP="009559A6" w:rsidRDefault="008D207C" w14:paraId="3BBBCD0D" w14:textId="77777777">
            <w:pPr>
              <w:rPr>
                <w:rFonts w:ascii="Arial" w:hAnsi="Arial" w:cs="Arial"/>
                <w:color w:val="808080" w:themeColor="background1" w:themeShade="80"/>
                <w:sz w:val="16"/>
                <w:szCs w:val="16"/>
              </w:rPr>
            </w:pPr>
          </w:p>
          <w:p w:rsidRPr="000D6C1A" w:rsidR="00DE3850" w:rsidP="00B73D49" w:rsidRDefault="003702C6" w14:paraId="2EB6347B" w14:textId="11ACE74C">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Accountable for </w:t>
            </w:r>
            <w:r w:rsidRPr="000D6C1A" w:rsidR="0012794D">
              <w:rPr>
                <w:rFonts w:ascii="Arial" w:hAnsi="Arial" w:cs="Arial"/>
                <w:color w:val="808080" w:themeColor="background1" w:themeShade="80"/>
                <w:sz w:val="16"/>
                <w:szCs w:val="16"/>
              </w:rPr>
              <w:t>c.</w:t>
            </w:r>
            <w:r w:rsidRPr="000D6C1A" w:rsidR="00C9396A">
              <w:rPr>
                <w:rFonts w:ascii="Arial" w:hAnsi="Arial" w:cs="Arial"/>
                <w:color w:val="808080" w:themeColor="background1" w:themeShade="80"/>
                <w:sz w:val="16"/>
                <w:szCs w:val="16"/>
              </w:rPr>
              <w:t>130</w:t>
            </w:r>
            <w:r w:rsidRPr="000D6C1A" w:rsidR="00CF48DD">
              <w:rPr>
                <w:rFonts w:ascii="Arial" w:hAnsi="Arial" w:cs="Arial"/>
                <w:color w:val="808080" w:themeColor="background1" w:themeShade="80"/>
                <w:sz w:val="16"/>
                <w:szCs w:val="16"/>
              </w:rPr>
              <w:t>fte,</w:t>
            </w:r>
            <w:r w:rsidRPr="000D6C1A" w:rsidR="00DE3850">
              <w:rPr>
                <w:rFonts w:ascii="Arial" w:hAnsi="Arial" w:cs="Arial"/>
                <w:color w:val="808080" w:themeColor="background1" w:themeShade="80"/>
                <w:sz w:val="16"/>
                <w:szCs w:val="16"/>
              </w:rPr>
              <w:t xml:space="preserve"> annual </w:t>
            </w:r>
          </w:p>
          <w:p w:rsidRPr="000D6C1A" w:rsidR="00EF4A8F" w:rsidP="0012794D" w:rsidRDefault="003702C6" w14:paraId="1F081479"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w:t>
            </w:r>
            <w:r w:rsidRPr="000D6C1A" w:rsidR="0012794D">
              <w:rPr>
                <w:rFonts w:ascii="Arial" w:hAnsi="Arial" w:cs="Arial"/>
                <w:color w:val="808080" w:themeColor="background1" w:themeShade="80"/>
                <w:sz w:val="16"/>
                <w:szCs w:val="16"/>
              </w:rPr>
              <w:t>5m</w:t>
            </w:r>
            <w:r w:rsidRPr="000D6C1A" w:rsidR="00712369">
              <w:rPr>
                <w:rFonts w:ascii="Arial" w:hAnsi="Arial" w:cs="Arial"/>
                <w:color w:val="808080" w:themeColor="background1" w:themeShade="80"/>
                <w:sz w:val="16"/>
                <w:szCs w:val="16"/>
              </w:rPr>
              <w:t xml:space="preserve"> pa </w:t>
            </w:r>
            <w:r w:rsidRPr="000D6C1A" w:rsidR="00CF48DD">
              <w:rPr>
                <w:rFonts w:ascii="Arial" w:hAnsi="Arial" w:cs="Arial"/>
                <w:color w:val="808080" w:themeColor="background1" w:themeShade="80"/>
                <w:sz w:val="16"/>
                <w:szCs w:val="16"/>
              </w:rPr>
              <w:t>budget</w:t>
            </w:r>
            <w:r w:rsidRPr="000D6C1A">
              <w:rPr>
                <w:rFonts w:ascii="Arial" w:hAnsi="Arial" w:cs="Arial"/>
                <w:color w:val="808080" w:themeColor="background1" w:themeShade="80"/>
                <w:sz w:val="16"/>
                <w:szCs w:val="16"/>
              </w:rPr>
              <w:t xml:space="preserve"> (for site)</w:t>
            </w:r>
            <w:r w:rsidRPr="000D6C1A" w:rsidR="00CF48DD">
              <w:rPr>
                <w:rFonts w:ascii="Arial" w:hAnsi="Arial" w:cs="Arial"/>
                <w:color w:val="808080" w:themeColor="background1" w:themeShade="80"/>
                <w:sz w:val="16"/>
                <w:szCs w:val="16"/>
              </w:rPr>
              <w:t xml:space="preserve"> and</w:t>
            </w:r>
            <w:r w:rsidRPr="000D6C1A" w:rsidR="009E3D32">
              <w:rPr>
                <w:rFonts w:ascii="Arial" w:hAnsi="Arial" w:cs="Arial"/>
                <w:color w:val="808080" w:themeColor="background1" w:themeShade="80"/>
                <w:sz w:val="16"/>
                <w:szCs w:val="16"/>
              </w:rPr>
              <w:t xml:space="preserve"> achievement of monthly</w:t>
            </w:r>
            <w:r w:rsidRPr="000D6C1A">
              <w:rPr>
                <w:rFonts w:ascii="Arial" w:hAnsi="Arial" w:cs="Arial"/>
                <w:color w:val="808080" w:themeColor="background1" w:themeShade="80"/>
                <w:sz w:val="16"/>
                <w:szCs w:val="16"/>
              </w:rPr>
              <w:t xml:space="preserve"> contractual SLA’s to prevent any business loss</w:t>
            </w:r>
          </w:p>
        </w:tc>
        <w:tc>
          <w:tcPr>
            <w:tcW w:w="4175" w:type="dxa"/>
            <w:vMerge w:val="restart"/>
            <w:tcMar/>
          </w:tcPr>
          <w:p w:rsidRPr="000D6C1A" w:rsidR="00AB0F45" w:rsidP="00B47062" w:rsidRDefault="00AB0F45" w14:paraId="14062BDE" w14:textId="77777777">
            <w:pPr>
              <w:tabs>
                <w:tab w:val="left" w:pos="432"/>
              </w:tabs>
              <w:ind w:left="432" w:hanging="432"/>
              <w:rPr>
                <w:rFonts w:ascii="Arial" w:hAnsi="Arial" w:cs="Arial"/>
                <w:color w:val="808080" w:themeColor="background1" w:themeShade="80"/>
                <w:sz w:val="16"/>
                <w:szCs w:val="16"/>
              </w:rPr>
            </w:pPr>
          </w:p>
          <w:p w:rsidRPr="000D6C1A" w:rsidR="0099601F" w:rsidP="00B47062" w:rsidRDefault="0099601F" w14:paraId="4BCDA92E" w14:textId="77777777">
            <w:pPr>
              <w:tabs>
                <w:tab w:val="left" w:pos="432"/>
              </w:tabs>
              <w:ind w:left="432" w:hanging="432"/>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Outcomes</w:t>
            </w:r>
          </w:p>
          <w:p w:rsidRPr="000D6C1A" w:rsidR="008D207C" w:rsidP="00B47062" w:rsidRDefault="008D207C" w14:paraId="2BE03921" w14:textId="77777777">
            <w:pPr>
              <w:tabs>
                <w:tab w:val="left" w:pos="432"/>
              </w:tabs>
              <w:ind w:left="432" w:hanging="432"/>
              <w:rPr>
                <w:rFonts w:ascii="Arial" w:hAnsi="Arial" w:cs="Arial"/>
                <w:color w:val="808080" w:themeColor="background1" w:themeShade="80"/>
                <w:sz w:val="16"/>
                <w:szCs w:val="16"/>
              </w:rPr>
            </w:pPr>
          </w:p>
          <w:p w:rsidR="00B73D49" w:rsidP="00B73D49" w:rsidRDefault="00B73D49" w14:paraId="53FC84A6" w14:textId="77777777">
            <w:pPr>
              <w:rPr>
                <w:rFonts w:ascii="Arial" w:hAnsi="Arial" w:cs="Arial"/>
                <w:color w:val="808080" w:themeColor="background1" w:themeShade="80"/>
                <w:sz w:val="16"/>
                <w:szCs w:val="16"/>
              </w:rPr>
            </w:pPr>
            <w:r w:rsidRPr="00B73D49">
              <w:rPr>
                <w:rFonts w:ascii="Arial" w:hAnsi="Arial" w:cs="Arial"/>
                <w:color w:val="808080" w:themeColor="background1" w:themeShade="80"/>
                <w:sz w:val="16"/>
                <w:szCs w:val="16"/>
              </w:rPr>
              <w:t>Key Accountabilities</w:t>
            </w:r>
          </w:p>
          <w:p w:rsidR="000D6C1A" w:rsidP="00B73D49" w:rsidRDefault="000D6C1A" w14:paraId="7B9B395B" w14:textId="77777777">
            <w:pPr>
              <w:rPr>
                <w:rFonts w:ascii="Arial" w:hAnsi="Arial" w:cs="Arial"/>
                <w:color w:val="808080" w:themeColor="background1" w:themeShade="80"/>
                <w:sz w:val="16"/>
                <w:szCs w:val="16"/>
              </w:rPr>
            </w:pPr>
          </w:p>
          <w:p w:rsidR="000D6C1A" w:rsidP="000D6C1A" w:rsidRDefault="000D6C1A" w14:paraId="1C9D7307" w14:textId="77777777">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Manage Centre costs within agreed budget, work</w:t>
            </w:r>
            <w:r>
              <w:rPr>
                <w:rFonts w:ascii="Arial" w:hAnsi="Arial" w:cs="Arial"/>
                <w:color w:val="808080" w:themeColor="background1" w:themeShade="80"/>
                <w:sz w:val="16"/>
                <w:szCs w:val="16"/>
              </w:rPr>
              <w:t>ing with Finance and General</w:t>
            </w:r>
            <w:r w:rsidRPr="003702C6">
              <w:rPr>
                <w:rFonts w:ascii="Arial" w:hAnsi="Arial" w:cs="Arial"/>
                <w:color w:val="808080" w:themeColor="background1" w:themeShade="80"/>
                <w:sz w:val="16"/>
                <w:szCs w:val="16"/>
              </w:rPr>
              <w:t xml:space="preserve"> Manager</w:t>
            </w:r>
          </w:p>
          <w:p w:rsidRPr="000D6C1A" w:rsidR="000D6C1A" w:rsidP="000D6C1A" w:rsidRDefault="000D6C1A" w14:paraId="2906C3B1" w14:textId="77777777">
            <w:pPr>
              <w:rPr>
                <w:rFonts w:ascii="Arial" w:hAnsi="Arial" w:cs="Arial"/>
                <w:color w:val="808080" w:themeColor="background1" w:themeShade="80"/>
                <w:sz w:val="16"/>
                <w:szCs w:val="16"/>
              </w:rPr>
            </w:pPr>
          </w:p>
          <w:p w:rsidR="000D6C1A" w:rsidP="000D6C1A" w:rsidRDefault="000D6C1A" w14:paraId="618B9718" w14:textId="72C2813D">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 xml:space="preserve">Initiate and support changes to improve the call handling experience and environment to create an award-winning Department  </w:t>
            </w:r>
          </w:p>
          <w:p w:rsidRPr="000D6C1A" w:rsidR="000D6C1A" w:rsidP="000D6C1A" w:rsidRDefault="000D6C1A" w14:paraId="6984CC1F" w14:textId="77777777">
            <w:pPr>
              <w:pStyle w:val="ListParagraph"/>
              <w:rPr>
                <w:rFonts w:ascii="Arial" w:hAnsi="Arial" w:cs="Arial"/>
                <w:color w:val="808080" w:themeColor="background1" w:themeShade="80"/>
                <w:sz w:val="16"/>
                <w:szCs w:val="16"/>
              </w:rPr>
            </w:pPr>
          </w:p>
          <w:p w:rsidR="000D6C1A" w:rsidP="000D6C1A" w:rsidRDefault="000D6C1A" w14:paraId="3F882745" w14:textId="77777777">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Ensure people plans are in place to develop, improve morale and motivation, which will ensure absence is &lt;</w:t>
            </w:r>
            <w:r>
              <w:rPr>
                <w:rFonts w:ascii="Arial" w:hAnsi="Arial" w:cs="Arial"/>
                <w:color w:val="808080" w:themeColor="background1" w:themeShade="80"/>
                <w:sz w:val="16"/>
                <w:szCs w:val="16"/>
              </w:rPr>
              <w:t>6</w:t>
            </w:r>
            <w:r w:rsidRPr="003702C6">
              <w:rPr>
                <w:rFonts w:ascii="Arial" w:hAnsi="Arial" w:cs="Arial"/>
                <w:color w:val="808080" w:themeColor="background1" w:themeShade="80"/>
                <w:sz w:val="16"/>
                <w:szCs w:val="16"/>
              </w:rPr>
              <w:t>% and attrition is &lt;2%</w:t>
            </w:r>
          </w:p>
          <w:p w:rsidRPr="000D6C1A" w:rsidR="000D6C1A" w:rsidP="000D6C1A" w:rsidRDefault="000D6C1A" w14:paraId="4CD719C4" w14:textId="77777777">
            <w:pPr>
              <w:pStyle w:val="ListParagraph"/>
              <w:rPr>
                <w:rFonts w:ascii="Arial" w:hAnsi="Arial" w:cs="Arial"/>
                <w:color w:val="808080" w:themeColor="background1" w:themeShade="80"/>
                <w:sz w:val="16"/>
                <w:szCs w:val="16"/>
              </w:rPr>
            </w:pPr>
          </w:p>
          <w:p w:rsidR="000D6C1A" w:rsidP="000D6C1A" w:rsidRDefault="000D6C1A" w14:paraId="61AD5935" w14:textId="77777777">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Manage the operation to ensure KPI’s are achieved in line with contract</w:t>
            </w:r>
            <w:r>
              <w:rPr>
                <w:rFonts w:ascii="Arial" w:hAnsi="Arial" w:cs="Arial"/>
                <w:color w:val="808080" w:themeColor="background1" w:themeShade="80"/>
                <w:sz w:val="16"/>
                <w:szCs w:val="16"/>
              </w:rPr>
              <w:t xml:space="preserve">ual </w:t>
            </w:r>
            <w:r w:rsidRPr="003702C6">
              <w:rPr>
                <w:rFonts w:ascii="Arial" w:hAnsi="Arial" w:cs="Arial"/>
                <w:color w:val="808080" w:themeColor="background1" w:themeShade="80"/>
                <w:sz w:val="16"/>
                <w:szCs w:val="16"/>
              </w:rPr>
              <w:t>requirem</w:t>
            </w:r>
            <w:r>
              <w:rPr>
                <w:rFonts w:ascii="Arial" w:hAnsi="Arial" w:cs="Arial"/>
                <w:color w:val="808080" w:themeColor="background1" w:themeShade="80"/>
                <w:sz w:val="16"/>
                <w:szCs w:val="16"/>
              </w:rPr>
              <w:t>ents, making quality</w:t>
            </w:r>
            <w:r w:rsidRPr="003702C6">
              <w:rPr>
                <w:rFonts w:ascii="Arial" w:hAnsi="Arial" w:cs="Arial"/>
                <w:color w:val="808080" w:themeColor="background1" w:themeShade="80"/>
                <w:sz w:val="16"/>
                <w:szCs w:val="16"/>
              </w:rPr>
              <w:t xml:space="preserve"> decisions and communicating clearly at all levels on the step needed to get back on track</w:t>
            </w:r>
          </w:p>
          <w:p w:rsidRPr="000D6C1A" w:rsidR="000D6C1A" w:rsidP="000D6C1A" w:rsidRDefault="000D6C1A" w14:paraId="21913CC6" w14:textId="77777777">
            <w:pPr>
              <w:pStyle w:val="ListParagraph"/>
              <w:rPr>
                <w:rFonts w:ascii="Arial" w:hAnsi="Arial" w:cs="Arial"/>
                <w:color w:val="808080" w:themeColor="background1" w:themeShade="80"/>
                <w:sz w:val="16"/>
                <w:szCs w:val="16"/>
              </w:rPr>
            </w:pPr>
          </w:p>
          <w:p w:rsidRPr="000D6C1A" w:rsidR="000D6C1A" w:rsidP="000D6C1A" w:rsidRDefault="000D6C1A" w14:paraId="1FC52BE8" w14:textId="0601B929">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Ensure that all employment relations and performance cases within the Centre are handled with skill and in line with processes</w:t>
            </w:r>
          </w:p>
          <w:p w:rsidRPr="000D6C1A" w:rsidR="000D6C1A" w:rsidP="000D6C1A" w:rsidRDefault="000D6C1A" w14:paraId="12BD2D2E" w14:textId="77777777">
            <w:pPr>
              <w:rPr>
                <w:rFonts w:ascii="Arial" w:hAnsi="Arial" w:cs="Arial"/>
                <w:color w:val="808080" w:themeColor="background1" w:themeShade="80"/>
                <w:sz w:val="16"/>
                <w:szCs w:val="16"/>
              </w:rPr>
            </w:pPr>
          </w:p>
          <w:p w:rsidR="000D6C1A" w:rsidP="00B73D49" w:rsidRDefault="000D6C1A" w14:paraId="79F240BA" w14:textId="77777777">
            <w:pPr>
              <w:rPr>
                <w:rFonts w:ascii="Arial" w:hAnsi="Arial" w:cs="Arial"/>
                <w:color w:val="808080" w:themeColor="background1" w:themeShade="80"/>
                <w:sz w:val="16"/>
                <w:szCs w:val="16"/>
              </w:rPr>
            </w:pPr>
          </w:p>
          <w:p w:rsidR="000D6C1A" w:rsidP="000D6C1A" w:rsidRDefault="000D6C1A" w14:paraId="7BDF415D" w14:textId="6B022251">
            <w:pPr>
              <w:pStyle w:val="ListParagraph"/>
              <w:numPr>
                <w:ilvl w:val="0"/>
                <w:numId w:val="41"/>
              </w:numPr>
              <w:ind w:left="360"/>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Coach and develop Direct Reports and Indirect Reports, creating a strong and talented team that through coaching and leadership deliver the best customer service as efficiently as possible.</w:t>
            </w:r>
          </w:p>
          <w:p w:rsidRPr="000D6C1A" w:rsidR="000D6C1A" w:rsidP="000D6C1A" w:rsidRDefault="000D6C1A" w14:paraId="23D7DFE5" w14:textId="77777777">
            <w:pPr>
              <w:pStyle w:val="ListParagraph"/>
              <w:ind w:left="360"/>
              <w:rPr>
                <w:rFonts w:ascii="Arial" w:hAnsi="Arial" w:cs="Arial"/>
                <w:color w:val="808080" w:themeColor="background1" w:themeShade="80"/>
                <w:sz w:val="16"/>
                <w:szCs w:val="16"/>
              </w:rPr>
            </w:pPr>
          </w:p>
          <w:p w:rsidR="00C9396A" w:rsidP="00C9396A" w:rsidRDefault="00C9396A" w14:paraId="23A59304" w14:textId="77777777">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Drive and deliver continuous improvements in Service Delivery processes and performance, through constant review of activity, using data, insight and understanding of internal processes and challenge to drive improvement and reduce cost and/or improve service</w:t>
            </w:r>
          </w:p>
          <w:p w:rsidRPr="000D6C1A" w:rsidR="000D6C1A" w:rsidP="000D6C1A" w:rsidRDefault="000D6C1A" w14:paraId="6AAA8678" w14:textId="77777777">
            <w:pPr>
              <w:rPr>
                <w:rFonts w:ascii="Arial" w:hAnsi="Arial" w:cs="Arial"/>
                <w:color w:val="808080" w:themeColor="background1" w:themeShade="80"/>
                <w:sz w:val="16"/>
                <w:szCs w:val="16"/>
              </w:rPr>
            </w:pPr>
          </w:p>
          <w:p w:rsidRPr="000D6C1A" w:rsidR="000D6C1A" w:rsidP="000D6C1A" w:rsidRDefault="000D6C1A" w14:paraId="31F04C43" w14:textId="77777777">
            <w:pPr>
              <w:ind w:left="360"/>
              <w:rPr>
                <w:rFonts w:ascii="Arial" w:hAnsi="Arial" w:cs="Arial"/>
                <w:color w:val="808080" w:themeColor="background1" w:themeShade="80"/>
                <w:sz w:val="16"/>
                <w:szCs w:val="16"/>
              </w:rPr>
            </w:pPr>
          </w:p>
          <w:p w:rsidR="00C9396A" w:rsidP="00C9396A" w:rsidRDefault="00C9396A" w14:paraId="1A362A66" w14:textId="2AF5AB85">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Support Business Services with hosting Corporate Tours to key Customers </w:t>
            </w:r>
          </w:p>
          <w:p w:rsidRPr="000D6C1A" w:rsidR="000D6C1A" w:rsidP="000D6C1A" w:rsidRDefault="000D6C1A" w14:paraId="62285BBB" w14:textId="77777777">
            <w:pPr>
              <w:ind w:left="360"/>
              <w:rPr>
                <w:rFonts w:ascii="Arial" w:hAnsi="Arial" w:cs="Arial"/>
                <w:color w:val="808080" w:themeColor="background1" w:themeShade="80"/>
                <w:sz w:val="16"/>
                <w:szCs w:val="16"/>
              </w:rPr>
            </w:pPr>
          </w:p>
          <w:p w:rsidR="00C9396A" w:rsidP="00C9396A" w:rsidRDefault="00C9396A" w14:paraId="2B054A12" w14:textId="5F9C3F8D">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Develop</w:t>
            </w:r>
            <w:r w:rsidR="000D6C1A">
              <w:rPr>
                <w:rFonts w:ascii="Arial" w:hAnsi="Arial" w:cs="Arial"/>
                <w:color w:val="808080" w:themeColor="background1" w:themeShade="80"/>
                <w:sz w:val="16"/>
                <w:szCs w:val="16"/>
              </w:rPr>
              <w:t xml:space="preserve"> and</w:t>
            </w:r>
            <w:r w:rsidRPr="000D6C1A">
              <w:rPr>
                <w:rFonts w:ascii="Arial" w:hAnsi="Arial" w:cs="Arial"/>
                <w:color w:val="808080" w:themeColor="background1" w:themeShade="80"/>
                <w:sz w:val="16"/>
                <w:szCs w:val="16"/>
              </w:rPr>
              <w:t xml:space="preserve"> upskill existing colleagues to continually improve Incident Management.</w:t>
            </w:r>
          </w:p>
          <w:p w:rsidRPr="000D6C1A" w:rsidR="000D6C1A" w:rsidP="000D6C1A" w:rsidRDefault="000D6C1A" w14:paraId="0299FD89" w14:textId="77777777">
            <w:pPr>
              <w:ind w:left="360"/>
              <w:rPr>
                <w:rFonts w:ascii="Arial" w:hAnsi="Arial" w:cs="Arial"/>
                <w:color w:val="808080" w:themeColor="background1" w:themeShade="80"/>
                <w:sz w:val="16"/>
                <w:szCs w:val="16"/>
              </w:rPr>
            </w:pPr>
          </w:p>
          <w:p w:rsidR="00C9396A" w:rsidP="00C9396A" w:rsidRDefault="00C9396A" w14:paraId="04F7652A" w14:textId="77777777">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Lead, develop and motivate teams to deliver on performance targets</w:t>
            </w:r>
          </w:p>
          <w:p w:rsidR="000D6C1A" w:rsidP="000D6C1A" w:rsidRDefault="000D6C1A" w14:paraId="4AD24EB7" w14:textId="77777777">
            <w:pPr>
              <w:pStyle w:val="ListParagraph"/>
              <w:rPr>
                <w:rFonts w:ascii="Arial" w:hAnsi="Arial" w:cs="Arial"/>
                <w:color w:val="808080" w:themeColor="background1" w:themeShade="80"/>
                <w:sz w:val="16"/>
                <w:szCs w:val="16"/>
              </w:rPr>
            </w:pPr>
          </w:p>
          <w:p w:rsidRPr="000D6C1A" w:rsidR="000D6C1A" w:rsidP="000D6C1A" w:rsidRDefault="000D6C1A" w14:paraId="6E83A15D" w14:textId="77777777">
            <w:pPr>
              <w:ind w:left="360"/>
              <w:rPr>
                <w:rFonts w:ascii="Arial" w:hAnsi="Arial" w:cs="Arial"/>
                <w:color w:val="808080" w:themeColor="background1" w:themeShade="80"/>
                <w:sz w:val="16"/>
                <w:szCs w:val="16"/>
              </w:rPr>
            </w:pPr>
          </w:p>
          <w:p w:rsidR="00C9396A" w:rsidP="00C9396A" w:rsidRDefault="00C9396A" w14:paraId="2C21F37C" w14:textId="41C3C68A">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lastRenderedPageBreak/>
              <w:t xml:space="preserve">Work with and manage internal/ external suppliers so that </w:t>
            </w:r>
            <w:r w:rsidR="000D6C1A">
              <w:rPr>
                <w:rFonts w:ascii="Arial" w:hAnsi="Arial" w:cs="Arial"/>
                <w:color w:val="808080" w:themeColor="background1" w:themeShade="80"/>
                <w:sz w:val="16"/>
                <w:szCs w:val="16"/>
              </w:rPr>
              <w:t xml:space="preserve">KPI’s </w:t>
            </w:r>
            <w:r w:rsidRPr="000D6C1A">
              <w:rPr>
                <w:rFonts w:ascii="Arial" w:hAnsi="Arial" w:cs="Arial"/>
                <w:color w:val="808080" w:themeColor="background1" w:themeShade="80"/>
                <w:sz w:val="16"/>
                <w:szCs w:val="16"/>
              </w:rPr>
              <w:t xml:space="preserve">are delivered </w:t>
            </w:r>
          </w:p>
          <w:p w:rsidRPr="000D6C1A" w:rsidR="000D6C1A" w:rsidP="000D6C1A" w:rsidRDefault="000D6C1A" w14:paraId="57CA120F" w14:textId="77777777">
            <w:pPr>
              <w:ind w:left="360"/>
              <w:rPr>
                <w:rFonts w:ascii="Arial" w:hAnsi="Arial" w:cs="Arial"/>
                <w:color w:val="808080" w:themeColor="background1" w:themeShade="80"/>
                <w:sz w:val="16"/>
                <w:szCs w:val="16"/>
              </w:rPr>
            </w:pPr>
          </w:p>
          <w:p w:rsidR="00C9396A" w:rsidP="00C9396A" w:rsidRDefault="00C9396A" w14:paraId="2D86A28E" w14:textId="77777777">
            <w:pPr>
              <w:numPr>
                <w:ilvl w:val="0"/>
                <w:numId w:val="42"/>
              </w:num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Be the ‘Expert’ in key areas of line management including performance management, attendance and disciplinary processes, Health and Safety, deployment </w:t>
            </w:r>
          </w:p>
          <w:p w:rsidR="000D6C1A" w:rsidP="000D6C1A" w:rsidRDefault="000D6C1A" w14:paraId="3E9EDAB1" w14:textId="77777777">
            <w:pPr>
              <w:pStyle w:val="ListParagraph"/>
              <w:rPr>
                <w:rFonts w:ascii="Arial" w:hAnsi="Arial" w:cs="Arial"/>
                <w:color w:val="808080" w:themeColor="background1" w:themeShade="80"/>
                <w:sz w:val="16"/>
                <w:szCs w:val="16"/>
              </w:rPr>
            </w:pPr>
          </w:p>
          <w:p w:rsidRPr="000D6C1A" w:rsidR="000D6C1A" w:rsidP="000D6C1A" w:rsidRDefault="000D6C1A" w14:paraId="37226C3B" w14:textId="77777777">
            <w:pPr>
              <w:ind w:left="360"/>
              <w:rPr>
                <w:rFonts w:ascii="Arial" w:hAnsi="Arial" w:cs="Arial"/>
                <w:color w:val="808080" w:themeColor="background1" w:themeShade="80"/>
                <w:sz w:val="16"/>
                <w:szCs w:val="16"/>
              </w:rPr>
            </w:pPr>
          </w:p>
          <w:p w:rsidR="00793091" w:rsidP="00C9396A" w:rsidRDefault="00C9396A" w14:paraId="3EB13DFB" w14:textId="77777777">
            <w:pPr>
              <w:pStyle w:val="ListParagraph"/>
              <w:numPr>
                <w:ilvl w:val="0"/>
                <w:numId w:val="41"/>
              </w:numPr>
              <w:ind w:left="360"/>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 xml:space="preserve">Introduce initiatives to improve morale and motivation in </w:t>
            </w:r>
            <w:r w:rsidR="000D6C1A">
              <w:rPr>
                <w:rFonts w:ascii="Arial" w:hAnsi="Arial" w:cs="Arial"/>
                <w:color w:val="808080" w:themeColor="background1" w:themeShade="80"/>
                <w:sz w:val="16"/>
                <w:szCs w:val="16"/>
              </w:rPr>
              <w:t>McE</w:t>
            </w:r>
            <w:r w:rsidRPr="000D6C1A">
              <w:rPr>
                <w:rFonts w:ascii="Arial" w:hAnsi="Arial" w:cs="Arial"/>
                <w:color w:val="808080" w:themeColor="background1" w:themeShade="80"/>
                <w:sz w:val="16"/>
                <w:szCs w:val="16"/>
              </w:rPr>
              <w:t>, as measured by the climate and leadership surveys</w:t>
            </w:r>
          </w:p>
          <w:p w:rsidR="000D6C1A" w:rsidP="000D6C1A" w:rsidRDefault="000D6C1A" w14:paraId="74EA7DAB" w14:textId="77777777">
            <w:pPr>
              <w:pStyle w:val="ListParagraph"/>
              <w:ind w:left="360"/>
              <w:rPr>
                <w:rFonts w:ascii="Arial" w:hAnsi="Arial" w:cs="Arial"/>
                <w:color w:val="808080" w:themeColor="background1" w:themeShade="80"/>
                <w:sz w:val="16"/>
                <w:szCs w:val="16"/>
              </w:rPr>
            </w:pPr>
          </w:p>
          <w:p w:rsidRPr="003702C6" w:rsidR="000D6C1A" w:rsidP="000D6C1A" w:rsidRDefault="000D6C1A" w14:paraId="5FE216EF" w14:textId="77777777">
            <w:pPr>
              <w:pStyle w:val="ListParagraph"/>
              <w:numPr>
                <w:ilvl w:val="0"/>
                <w:numId w:val="41"/>
              </w:numPr>
              <w:ind w:left="360"/>
              <w:rPr>
                <w:rFonts w:ascii="Arial" w:hAnsi="Arial" w:cs="Arial"/>
                <w:color w:val="808080" w:themeColor="background1" w:themeShade="80"/>
                <w:sz w:val="16"/>
                <w:szCs w:val="16"/>
              </w:rPr>
            </w:pPr>
            <w:r>
              <w:rPr>
                <w:rFonts w:ascii="Arial" w:hAnsi="Arial" w:cs="Arial"/>
                <w:color w:val="808080" w:themeColor="background1" w:themeShade="80"/>
                <w:sz w:val="16"/>
                <w:szCs w:val="16"/>
              </w:rPr>
              <w:t>Working closely with the Resource and forecast planning to</w:t>
            </w:r>
            <w:r w:rsidRPr="003702C6">
              <w:rPr>
                <w:rFonts w:ascii="Arial" w:hAnsi="Arial" w:cs="Arial"/>
                <w:color w:val="808080" w:themeColor="background1" w:themeShade="80"/>
                <w:sz w:val="16"/>
                <w:szCs w:val="16"/>
              </w:rPr>
              <w:t xml:space="preserve"> ensure that staffing levels match resource requirements, through successful and timely recruitment, close management of shrinkage and telephony downtime and low negative attrition</w:t>
            </w:r>
          </w:p>
          <w:p w:rsidR="000D6C1A" w:rsidP="000D6C1A" w:rsidRDefault="000D6C1A" w14:paraId="682101BD" w14:textId="77777777">
            <w:pPr>
              <w:rPr>
                <w:rFonts w:ascii="Arial" w:hAnsi="Arial" w:cs="Arial"/>
                <w:color w:val="808080" w:themeColor="background1" w:themeShade="80"/>
                <w:sz w:val="16"/>
                <w:szCs w:val="16"/>
              </w:rPr>
            </w:pPr>
          </w:p>
          <w:p w:rsidRPr="000D6C1A" w:rsidR="000D6C1A" w:rsidP="000D6C1A" w:rsidRDefault="000D6C1A" w14:paraId="6DDEDAFB" w14:textId="217D6B35">
            <w:pPr>
              <w:rPr>
                <w:rFonts w:ascii="Arial" w:hAnsi="Arial" w:cs="Arial"/>
                <w:color w:val="808080" w:themeColor="background1" w:themeShade="80"/>
                <w:sz w:val="16"/>
                <w:szCs w:val="16"/>
              </w:rPr>
            </w:pPr>
          </w:p>
        </w:tc>
        <w:tc>
          <w:tcPr>
            <w:tcW w:w="3632" w:type="dxa"/>
            <w:vMerge w:val="restart"/>
            <w:tcMar/>
          </w:tcPr>
          <w:p w:rsidRPr="000D6C1A" w:rsidR="00AB0F45" w:rsidP="000C0050" w:rsidRDefault="00AB0F45" w14:paraId="1983B577" w14:textId="77777777">
            <w:pPr>
              <w:rPr>
                <w:rFonts w:ascii="Arial" w:hAnsi="Arial" w:cs="Arial"/>
                <w:color w:val="808080" w:themeColor="background1" w:themeShade="80"/>
                <w:sz w:val="16"/>
                <w:szCs w:val="16"/>
              </w:rPr>
            </w:pPr>
          </w:p>
          <w:p w:rsidRPr="000D6C1A" w:rsidR="0099601F" w:rsidP="000C0050" w:rsidRDefault="0099601F" w14:paraId="6CD552FF"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Skills, Knowledge &amp; Experience</w:t>
            </w:r>
          </w:p>
          <w:p w:rsidRPr="000D6C1A" w:rsidR="0099601F" w:rsidP="000C0050" w:rsidRDefault="0099601F" w14:paraId="4EDDE664" w14:textId="77777777">
            <w:pPr>
              <w:rPr>
                <w:rFonts w:ascii="Arial" w:hAnsi="Arial" w:cs="Arial"/>
                <w:color w:val="808080" w:themeColor="background1" w:themeShade="80"/>
                <w:sz w:val="16"/>
                <w:szCs w:val="16"/>
              </w:rPr>
            </w:pPr>
          </w:p>
          <w:p w:rsidRPr="000D6C1A" w:rsidR="0099601F" w:rsidP="000C0050" w:rsidRDefault="0099601F" w14:paraId="31DC5795"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Essential</w:t>
            </w:r>
          </w:p>
          <w:p w:rsidRPr="000D6C1A" w:rsidR="008D207C" w:rsidP="000C0050" w:rsidRDefault="008D207C" w14:paraId="6D18AD04" w14:textId="77777777">
            <w:pPr>
              <w:rPr>
                <w:rFonts w:ascii="Arial" w:hAnsi="Arial" w:cs="Arial"/>
                <w:color w:val="808080" w:themeColor="background1" w:themeShade="80"/>
                <w:sz w:val="16"/>
                <w:szCs w:val="16"/>
              </w:rPr>
            </w:pPr>
          </w:p>
          <w:p w:rsidR="003702C6" w:rsidP="00496FA5" w:rsidRDefault="003702C6" w14:paraId="66B27401"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 xml:space="preserve">Excellent leadership </w:t>
            </w:r>
            <w:r>
              <w:rPr>
                <w:rFonts w:ascii="Arial" w:hAnsi="Arial" w:cs="Arial"/>
                <w:color w:val="808080" w:themeColor="background1" w:themeShade="80"/>
                <w:sz w:val="16"/>
                <w:szCs w:val="16"/>
              </w:rPr>
              <w:t>skills</w:t>
            </w:r>
          </w:p>
          <w:p w:rsidRPr="003702C6" w:rsidR="000378A1" w:rsidP="00496FA5" w:rsidRDefault="003702C6" w14:paraId="67192673"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Proven experience of leading large Contact Centre Teams</w:t>
            </w:r>
          </w:p>
          <w:p w:rsidR="00CC4BE6" w:rsidP="00CC4BE6" w:rsidRDefault="00CC4BE6" w14:paraId="4AE4ECAF"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Self-motivated and results driven with a strong will to succeed</w:t>
            </w:r>
          </w:p>
          <w:p w:rsidR="00CC4BE6" w:rsidP="00CC4BE6" w:rsidRDefault="00CC4BE6" w14:paraId="4B58C66C"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Strong networker, with the ability to build relationships at all levels</w:t>
            </w:r>
          </w:p>
          <w:p w:rsidRPr="00CC4BE6" w:rsidR="00CC4BE6" w:rsidP="00CC4BE6" w:rsidRDefault="00CC4BE6" w14:paraId="27C0F6B3"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A logical thinker with a clear commercial acumen</w:t>
            </w:r>
          </w:p>
          <w:p w:rsidR="000378A1" w:rsidP="000378A1" w:rsidRDefault="00814F6B" w14:paraId="30C50639"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Ability to lead </w:t>
            </w:r>
            <w:r w:rsidR="003702C6">
              <w:rPr>
                <w:rFonts w:ascii="Arial" w:hAnsi="Arial" w:cs="Arial"/>
                <w:color w:val="808080" w:themeColor="background1" w:themeShade="80"/>
                <w:sz w:val="16"/>
                <w:szCs w:val="16"/>
              </w:rPr>
              <w:t>all levels of Contact Centre colleagues to deliver</w:t>
            </w:r>
            <w:r>
              <w:rPr>
                <w:rFonts w:ascii="Arial" w:hAnsi="Arial" w:cs="Arial"/>
                <w:color w:val="808080" w:themeColor="background1" w:themeShade="80"/>
                <w:sz w:val="16"/>
                <w:szCs w:val="16"/>
              </w:rPr>
              <w:t xml:space="preserve"> overall objectives</w:t>
            </w:r>
          </w:p>
          <w:p w:rsidRPr="003702C6" w:rsidR="00814F6B" w:rsidP="00C737EB" w:rsidRDefault="000378A1" w14:paraId="118C8057" w14:textId="77777777">
            <w:pPr>
              <w:numPr>
                <w:ilvl w:val="0"/>
                <w:numId w:val="34"/>
              </w:numPr>
              <w:tabs>
                <w:tab w:val="clear" w:pos="720"/>
                <w:tab w:val="num" w:pos="376"/>
              </w:tabs>
              <w:ind w:left="376" w:hanging="376"/>
              <w:rPr>
                <w:rFonts w:ascii="Arial" w:hAnsi="Arial" w:cs="Arial"/>
                <w:color w:val="808080" w:themeColor="background1" w:themeShade="80"/>
                <w:sz w:val="16"/>
                <w:szCs w:val="16"/>
              </w:rPr>
            </w:pPr>
            <w:r w:rsidRPr="003702C6">
              <w:rPr>
                <w:rFonts w:ascii="Arial" w:hAnsi="Arial" w:cs="Arial"/>
                <w:color w:val="808080" w:themeColor="background1" w:themeShade="80"/>
                <w:sz w:val="16"/>
                <w:szCs w:val="16"/>
              </w:rPr>
              <w:t xml:space="preserve">Ability to drive performance </w:t>
            </w:r>
            <w:r w:rsidRPr="003702C6" w:rsidR="003702C6">
              <w:rPr>
                <w:rFonts w:ascii="Arial" w:hAnsi="Arial" w:cs="Arial"/>
                <w:color w:val="808080" w:themeColor="background1" w:themeShade="80"/>
                <w:sz w:val="16"/>
                <w:szCs w:val="16"/>
              </w:rPr>
              <w:t xml:space="preserve">through efficacy and creativity </w:t>
            </w:r>
          </w:p>
          <w:p w:rsidRPr="009E311D" w:rsidR="0099601F" w:rsidP="00D43AAC" w:rsidRDefault="0099601F" w14:paraId="562455F5" w14:textId="77777777">
            <w:pPr>
              <w:tabs>
                <w:tab w:val="num" w:pos="376"/>
              </w:tabs>
              <w:rPr>
                <w:rFonts w:ascii="Arial" w:hAnsi="Arial" w:cs="Arial"/>
                <w:color w:val="808080" w:themeColor="background1" w:themeShade="80"/>
                <w:sz w:val="16"/>
                <w:szCs w:val="16"/>
              </w:rPr>
            </w:pPr>
          </w:p>
          <w:p w:rsidRPr="000D6C1A" w:rsidR="0099601F" w:rsidP="00D43AAC" w:rsidRDefault="0099601F" w14:paraId="4B02755D" w14:textId="77777777">
            <w:pPr>
              <w:tabs>
                <w:tab w:val="num" w:pos="376"/>
              </w:tabs>
              <w:rPr>
                <w:rFonts w:ascii="Arial" w:hAnsi="Arial" w:cs="Arial"/>
                <w:color w:val="808080" w:themeColor="background1" w:themeShade="80"/>
                <w:sz w:val="16"/>
                <w:szCs w:val="16"/>
              </w:rPr>
            </w:pPr>
          </w:p>
          <w:p w:rsidRPr="000D6C1A" w:rsidR="0099601F" w:rsidP="00D43AAC" w:rsidRDefault="0099601F" w14:paraId="385D5710" w14:textId="77777777">
            <w:pPr>
              <w:tabs>
                <w:tab w:val="num" w:pos="376"/>
              </w:tabs>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Regulatory Knowledge/F</w:t>
            </w:r>
            <w:r w:rsidRPr="000D6C1A" w:rsidR="003F2092">
              <w:rPr>
                <w:rFonts w:ascii="Arial" w:hAnsi="Arial" w:cs="Arial"/>
                <w:color w:val="808080" w:themeColor="background1" w:themeShade="80"/>
                <w:sz w:val="16"/>
                <w:szCs w:val="16"/>
              </w:rPr>
              <w:t>C</w:t>
            </w:r>
            <w:r w:rsidRPr="000D6C1A">
              <w:rPr>
                <w:rFonts w:ascii="Arial" w:hAnsi="Arial" w:cs="Arial"/>
                <w:color w:val="808080" w:themeColor="background1" w:themeShade="80"/>
                <w:sz w:val="16"/>
                <w:szCs w:val="16"/>
              </w:rPr>
              <w:t>A:</w:t>
            </w:r>
          </w:p>
          <w:p w:rsidRPr="000D6C1A" w:rsidR="003702C6" w:rsidP="00D43AAC" w:rsidRDefault="003702C6" w14:paraId="6FE1D853" w14:textId="77777777">
            <w:pPr>
              <w:tabs>
                <w:tab w:val="num" w:pos="376"/>
              </w:tabs>
              <w:rPr>
                <w:rFonts w:ascii="Arial" w:hAnsi="Arial" w:cs="Arial"/>
                <w:color w:val="808080" w:themeColor="background1" w:themeShade="80"/>
                <w:sz w:val="16"/>
                <w:szCs w:val="16"/>
              </w:rPr>
            </w:pPr>
          </w:p>
          <w:p w:rsidR="0099601F" w:rsidP="00D43AAC" w:rsidRDefault="0099601F" w14:paraId="4634EE59" w14:textId="77777777">
            <w:pPr>
              <w:numPr>
                <w:ilvl w:val="0"/>
                <w:numId w:val="18"/>
              </w:numPr>
              <w:tabs>
                <w:tab w:val="clear" w:pos="360"/>
              </w:tabs>
              <w:ind w:left="317" w:hanging="317"/>
              <w:rPr>
                <w:rFonts w:ascii="Arial" w:hAnsi="Arial" w:cs="Arial"/>
                <w:color w:val="808080" w:themeColor="background1" w:themeShade="80"/>
                <w:sz w:val="16"/>
                <w:szCs w:val="16"/>
              </w:rPr>
            </w:pPr>
            <w:r w:rsidRPr="009E311D">
              <w:rPr>
                <w:rFonts w:ascii="Arial" w:hAnsi="Arial" w:cs="Arial"/>
                <w:color w:val="808080" w:themeColor="background1" w:themeShade="80"/>
                <w:sz w:val="16"/>
                <w:szCs w:val="16"/>
              </w:rPr>
              <w:t>Requirement to conform to Data Protection Act, Working Time Directive, Health &amp; Safety and F</w:t>
            </w:r>
            <w:r w:rsidR="003F2092">
              <w:rPr>
                <w:rFonts w:ascii="Arial" w:hAnsi="Arial" w:cs="Arial"/>
                <w:color w:val="808080" w:themeColor="background1" w:themeShade="80"/>
                <w:sz w:val="16"/>
                <w:szCs w:val="16"/>
              </w:rPr>
              <w:t>C</w:t>
            </w:r>
            <w:r w:rsidRPr="009E311D">
              <w:rPr>
                <w:rFonts w:ascii="Arial" w:hAnsi="Arial" w:cs="Arial"/>
                <w:color w:val="808080" w:themeColor="background1" w:themeShade="80"/>
                <w:sz w:val="16"/>
                <w:szCs w:val="16"/>
              </w:rPr>
              <w:t>A</w:t>
            </w:r>
            <w:r>
              <w:rPr>
                <w:rFonts w:ascii="Arial" w:hAnsi="Arial" w:cs="Arial"/>
                <w:color w:val="808080" w:themeColor="background1" w:themeShade="80"/>
                <w:sz w:val="16"/>
                <w:szCs w:val="16"/>
              </w:rPr>
              <w:t>.</w:t>
            </w:r>
          </w:p>
          <w:p w:rsidRPr="009E311D" w:rsidR="0099601F" w:rsidP="00D43AAC" w:rsidRDefault="0099601F" w14:paraId="77A8B275" w14:textId="77777777">
            <w:pPr>
              <w:tabs>
                <w:tab w:val="num" w:pos="376"/>
              </w:tabs>
              <w:rPr>
                <w:rFonts w:ascii="Arial" w:hAnsi="Arial" w:cs="Arial"/>
                <w:color w:val="808080" w:themeColor="background1" w:themeShade="80"/>
                <w:sz w:val="16"/>
                <w:szCs w:val="16"/>
              </w:rPr>
            </w:pPr>
          </w:p>
          <w:p w:rsidRPr="009E311D" w:rsidR="0099601F" w:rsidP="003F2092" w:rsidRDefault="0099601F" w14:paraId="1DD32273" w14:textId="77777777">
            <w:pPr>
              <w:pStyle w:val="ListParagraph"/>
              <w:ind w:left="360"/>
              <w:rPr>
                <w:rFonts w:ascii="Arial" w:hAnsi="Arial" w:cs="Arial"/>
                <w:color w:val="808080" w:themeColor="background1" w:themeShade="80"/>
                <w:sz w:val="16"/>
                <w:szCs w:val="16"/>
              </w:rPr>
            </w:pPr>
          </w:p>
        </w:tc>
        <w:tc>
          <w:tcPr>
            <w:tcW w:w="3157" w:type="dxa"/>
            <w:tcMar/>
          </w:tcPr>
          <w:p w:rsidRPr="000D6C1A" w:rsidR="00AB0F45" w:rsidP="000C0050" w:rsidRDefault="00AB0F45" w14:paraId="47DD57A4" w14:textId="77777777">
            <w:pPr>
              <w:rPr>
                <w:rFonts w:ascii="Arial" w:hAnsi="Arial" w:cs="Arial"/>
                <w:color w:val="808080" w:themeColor="background1" w:themeShade="80"/>
                <w:sz w:val="16"/>
                <w:szCs w:val="16"/>
              </w:rPr>
            </w:pPr>
          </w:p>
          <w:p w:rsidRPr="000D6C1A" w:rsidR="0099601F" w:rsidP="000C0050" w:rsidRDefault="0099601F" w14:paraId="1177FB75"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Capabilities/Strengths:</w:t>
            </w:r>
          </w:p>
          <w:p w:rsidRPr="000D6C1A" w:rsidR="0099601F" w:rsidP="000C0050" w:rsidRDefault="0099601F" w14:paraId="42F678EB" w14:textId="77777777">
            <w:pPr>
              <w:rPr>
                <w:rFonts w:ascii="Arial" w:hAnsi="Arial" w:cs="Arial"/>
                <w:color w:val="808080" w:themeColor="background1" w:themeShade="80"/>
                <w:sz w:val="16"/>
                <w:szCs w:val="16"/>
              </w:rPr>
            </w:pPr>
          </w:p>
          <w:tbl>
            <w:tblPr>
              <w:tblStyle w:val="TableGrid"/>
              <w:tblW w:w="2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43"/>
              <w:gridCol w:w="498"/>
            </w:tblGrid>
            <w:tr w:rsidRPr="000D6C1A" w:rsidR="00D43AAC" w:rsidTr="00D43AAC" w14:paraId="7EE4B037" w14:textId="77777777">
              <w:tc>
                <w:tcPr>
                  <w:tcW w:w="2606" w:type="dxa"/>
                </w:tcPr>
                <w:p w:rsidRPr="00D43AAC" w:rsidR="00D43AAC" w:rsidP="00D43AAC" w:rsidRDefault="00D43AAC" w14:paraId="048998CE" w14:textId="77777777">
                  <w:pPr>
                    <w:ind w:right="193"/>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Achievement Drive </w:t>
                  </w:r>
                </w:p>
              </w:tc>
              <w:tc>
                <w:tcPr>
                  <w:tcW w:w="335" w:type="dxa"/>
                </w:tcPr>
                <w:p w:rsidRPr="00D43AAC" w:rsidR="00D43AAC" w:rsidP="00D43AAC" w:rsidRDefault="004413F3" w14:paraId="2DB7CA9D" w14:textId="77777777">
                  <w:pPr>
                    <w:ind w:right="193"/>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Pr="000D6C1A" w:rsidR="00D43AAC" w:rsidTr="00D43AAC" w14:paraId="724CE75B" w14:textId="77777777">
              <w:tc>
                <w:tcPr>
                  <w:tcW w:w="2606" w:type="dxa"/>
                </w:tcPr>
                <w:p w:rsidRPr="00D43AAC" w:rsidR="00D43AAC" w:rsidP="00D43AAC" w:rsidRDefault="00D43AAC" w14:paraId="26491D40" w14:textId="77777777">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Leadership                                      </w:t>
                  </w:r>
                </w:p>
              </w:tc>
              <w:tc>
                <w:tcPr>
                  <w:tcW w:w="335" w:type="dxa"/>
                </w:tcPr>
                <w:p w:rsidRPr="00D43AAC" w:rsidR="00D43AAC" w:rsidP="00D43AAC" w:rsidRDefault="004413F3" w14:paraId="5DF3F00C"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Pr="000D6C1A" w:rsidR="00D43AAC" w:rsidTr="00D43AAC" w14:paraId="7C54E0E6" w14:textId="77777777">
              <w:tc>
                <w:tcPr>
                  <w:tcW w:w="2606" w:type="dxa"/>
                </w:tcPr>
                <w:p w:rsidRPr="00D43AAC" w:rsidR="00D43AAC" w:rsidP="00D43AAC" w:rsidRDefault="00D43AAC" w14:paraId="0B547696" w14:textId="77777777">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Judgment and Decision Making     </w:t>
                  </w:r>
                </w:p>
              </w:tc>
              <w:tc>
                <w:tcPr>
                  <w:tcW w:w="335" w:type="dxa"/>
                </w:tcPr>
                <w:p w:rsidRPr="00D43AAC" w:rsidR="00D43AAC" w:rsidP="00D43AAC" w:rsidRDefault="00CC4BE6" w14:paraId="42561AF4"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Pr="000D6C1A" w:rsidR="00D43AAC" w:rsidTr="00D43AAC" w14:paraId="500FFDD6" w14:textId="77777777">
              <w:tc>
                <w:tcPr>
                  <w:tcW w:w="2606" w:type="dxa"/>
                </w:tcPr>
                <w:p w:rsidRPr="00D43AAC" w:rsidR="00D43AAC" w:rsidP="00D43AAC" w:rsidRDefault="00D43AAC" w14:paraId="5F44C4B9" w14:textId="77777777">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Strategic Thinking                           </w:t>
                  </w:r>
                </w:p>
              </w:tc>
              <w:tc>
                <w:tcPr>
                  <w:tcW w:w="335" w:type="dxa"/>
                </w:tcPr>
                <w:p w:rsidRPr="00D43AAC" w:rsidR="00D43AAC" w:rsidP="00D43AAC" w:rsidRDefault="00EC00D3" w14:paraId="6C3BE012"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3</w:t>
                  </w:r>
                </w:p>
              </w:tc>
            </w:tr>
            <w:tr w:rsidRPr="000D6C1A" w:rsidR="00D43AAC" w:rsidTr="00D43AAC" w14:paraId="3790A0BD" w14:textId="77777777">
              <w:tc>
                <w:tcPr>
                  <w:tcW w:w="2606" w:type="dxa"/>
                </w:tcPr>
                <w:p w:rsidRPr="00D43AAC" w:rsidR="00D43AAC" w:rsidP="00D43AAC" w:rsidRDefault="00D43AAC" w14:paraId="1089D8C8" w14:textId="77777777">
                  <w:pPr>
                    <w:rPr>
                      <w:rFonts w:ascii="Arial" w:hAnsi="Arial" w:cs="Arial"/>
                      <w:color w:val="808080" w:themeColor="background1" w:themeShade="80"/>
                      <w:sz w:val="16"/>
                      <w:szCs w:val="16"/>
                    </w:rPr>
                  </w:pPr>
                  <w:r w:rsidRPr="00D43AAC">
                    <w:rPr>
                      <w:rFonts w:ascii="Arial" w:hAnsi="Arial" w:cs="Arial"/>
                      <w:color w:val="808080" w:themeColor="background1" w:themeShade="80"/>
                      <w:sz w:val="16"/>
                      <w:szCs w:val="16"/>
                    </w:rPr>
                    <w:t xml:space="preserve">Commercial Awareness                 </w:t>
                  </w:r>
                </w:p>
              </w:tc>
              <w:tc>
                <w:tcPr>
                  <w:tcW w:w="335" w:type="dxa"/>
                </w:tcPr>
                <w:p w:rsidRPr="00D43AAC" w:rsidR="00D43AAC" w:rsidP="00D43AAC" w:rsidRDefault="003702C6" w14:paraId="134E2290"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Pr="000D6C1A" w:rsidR="00D43AAC" w:rsidTr="00D43AAC" w14:paraId="0DB7D1B6" w14:textId="77777777">
              <w:tc>
                <w:tcPr>
                  <w:tcW w:w="2606" w:type="dxa"/>
                </w:tcPr>
                <w:p w:rsidRPr="00D43AAC" w:rsidR="00D43AAC" w:rsidP="00D43AAC" w:rsidRDefault="00D43AAC" w14:paraId="427355DE"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Devel</w:t>
                  </w:r>
                  <w:r w:rsidRPr="00D43AAC">
                    <w:rPr>
                      <w:rFonts w:ascii="Arial" w:hAnsi="Arial" w:cs="Arial"/>
                      <w:color w:val="808080" w:themeColor="background1" w:themeShade="80"/>
                      <w:sz w:val="16"/>
                      <w:szCs w:val="16"/>
                    </w:rPr>
                    <w:t xml:space="preserve">oping Self and Others           </w:t>
                  </w:r>
                </w:p>
              </w:tc>
              <w:tc>
                <w:tcPr>
                  <w:tcW w:w="335" w:type="dxa"/>
                </w:tcPr>
                <w:p w:rsidRPr="00D43AAC" w:rsidR="00D43AAC" w:rsidP="00D43AAC" w:rsidRDefault="00D43AAC" w14:paraId="5DB1EC01"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r w:rsidRPr="000D6C1A" w:rsidR="00D43AAC" w:rsidTr="00D43AAC" w14:paraId="673672CF" w14:textId="77777777">
              <w:tc>
                <w:tcPr>
                  <w:tcW w:w="2606" w:type="dxa"/>
                </w:tcPr>
                <w:p w:rsidRPr="00D43AAC" w:rsidR="00D43AAC" w:rsidP="00D43AAC" w:rsidRDefault="00D43AAC" w14:paraId="5FF4E372"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Spe</w:t>
                  </w:r>
                  <w:r w:rsidRPr="00D43AAC">
                    <w:rPr>
                      <w:rFonts w:ascii="Arial" w:hAnsi="Arial" w:cs="Arial"/>
                      <w:color w:val="808080" w:themeColor="background1" w:themeShade="80"/>
                      <w:sz w:val="16"/>
                      <w:szCs w:val="16"/>
                    </w:rPr>
                    <w:t xml:space="preserve">cialist Knowledge                     </w:t>
                  </w:r>
                </w:p>
              </w:tc>
              <w:tc>
                <w:tcPr>
                  <w:tcW w:w="335" w:type="dxa"/>
                </w:tcPr>
                <w:p w:rsidRPr="00D43AAC" w:rsidR="00D43AAC" w:rsidP="00D43AAC" w:rsidRDefault="00507605" w14:paraId="50C66C52"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3</w:t>
                  </w:r>
                </w:p>
              </w:tc>
            </w:tr>
            <w:tr w:rsidRPr="000D6C1A" w:rsidR="00D43AAC" w:rsidTr="00D43AAC" w14:paraId="7EF615A6" w14:textId="77777777">
              <w:tc>
                <w:tcPr>
                  <w:tcW w:w="2606" w:type="dxa"/>
                </w:tcPr>
                <w:p w:rsidRPr="00D43AAC" w:rsidR="00D43AAC" w:rsidP="00D43AAC" w:rsidRDefault="00D43AAC" w14:paraId="2EDF540E"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C</w:t>
                  </w:r>
                  <w:r w:rsidRPr="00D43AAC">
                    <w:rPr>
                      <w:rFonts w:ascii="Arial" w:hAnsi="Arial" w:cs="Arial"/>
                      <w:color w:val="808080" w:themeColor="background1" w:themeShade="80"/>
                      <w:sz w:val="16"/>
                      <w:szCs w:val="16"/>
                    </w:rPr>
                    <w:t xml:space="preserve">ustomer Focus                             </w:t>
                  </w:r>
                </w:p>
              </w:tc>
              <w:tc>
                <w:tcPr>
                  <w:tcW w:w="335" w:type="dxa"/>
                </w:tcPr>
                <w:p w:rsidRPr="00D43AAC" w:rsidR="00D43AAC" w:rsidP="00D43AAC" w:rsidRDefault="00D43AAC" w14:paraId="48A8634B" w14:textId="77777777">
                  <w:pPr>
                    <w:rPr>
                      <w:rFonts w:ascii="Arial" w:hAnsi="Arial" w:cs="Arial"/>
                      <w:color w:val="808080" w:themeColor="background1" w:themeShade="80"/>
                      <w:sz w:val="16"/>
                      <w:szCs w:val="16"/>
                    </w:rPr>
                  </w:pPr>
                  <w:r>
                    <w:rPr>
                      <w:rFonts w:ascii="Arial" w:hAnsi="Arial" w:cs="Arial"/>
                      <w:color w:val="808080" w:themeColor="background1" w:themeShade="80"/>
                      <w:sz w:val="16"/>
                      <w:szCs w:val="16"/>
                    </w:rPr>
                    <w:t>4</w:t>
                  </w:r>
                </w:p>
              </w:tc>
            </w:tr>
          </w:tbl>
          <w:p w:rsidRPr="000D6C1A" w:rsidR="0099601F" w:rsidP="0099601F" w:rsidRDefault="0099601F" w14:paraId="41A9869A" w14:textId="77777777">
            <w:pPr>
              <w:rPr>
                <w:rFonts w:ascii="Arial" w:hAnsi="Arial" w:cs="Arial"/>
                <w:color w:val="808080" w:themeColor="background1" w:themeShade="80"/>
                <w:sz w:val="16"/>
                <w:szCs w:val="16"/>
              </w:rPr>
            </w:pPr>
          </w:p>
          <w:p w:rsidRPr="000D6C1A" w:rsidR="0099601F" w:rsidP="0099601F" w:rsidRDefault="0099601F" w14:paraId="1F9DA12E" w14:textId="77777777">
            <w:pPr>
              <w:rPr>
                <w:rFonts w:ascii="Arial" w:hAnsi="Arial" w:cs="Arial"/>
                <w:color w:val="808080" w:themeColor="background1" w:themeShade="80"/>
                <w:sz w:val="16"/>
                <w:szCs w:val="16"/>
              </w:rPr>
            </w:pPr>
          </w:p>
          <w:p w:rsidRPr="000D6C1A" w:rsidR="0099601F" w:rsidP="0099601F" w:rsidRDefault="0099601F" w14:paraId="7D3D3660" w14:textId="77777777">
            <w:pPr>
              <w:rPr>
                <w:rFonts w:ascii="Arial" w:hAnsi="Arial" w:cs="Arial"/>
                <w:color w:val="808080" w:themeColor="background1" w:themeShade="80"/>
                <w:sz w:val="16"/>
                <w:szCs w:val="16"/>
              </w:rPr>
            </w:pPr>
          </w:p>
        </w:tc>
      </w:tr>
      <w:tr w:rsidRPr="000D6C1A" w:rsidR="00BF0E8C" w:rsidTr="15DDF53F" w14:paraId="4D7D5599" w14:textId="77777777">
        <w:trPr>
          <w:trHeight w:val="170"/>
        </w:trPr>
        <w:tc>
          <w:tcPr>
            <w:tcW w:w="3904" w:type="dxa"/>
            <w:vMerge/>
            <w:tcMar/>
          </w:tcPr>
          <w:p w:rsidRPr="000D6C1A" w:rsidR="0099601F" w:rsidP="000C0050" w:rsidRDefault="0099601F" w14:paraId="5617DD33" w14:textId="77777777">
            <w:pPr>
              <w:rPr>
                <w:rFonts w:ascii="Arial" w:hAnsi="Arial" w:cs="Arial"/>
                <w:color w:val="808080" w:themeColor="background1" w:themeShade="80"/>
                <w:sz w:val="16"/>
                <w:szCs w:val="16"/>
              </w:rPr>
            </w:pPr>
          </w:p>
        </w:tc>
        <w:tc>
          <w:tcPr>
            <w:tcW w:w="4175" w:type="dxa"/>
            <w:vMerge/>
            <w:tcMar/>
          </w:tcPr>
          <w:p w:rsidRPr="000D6C1A" w:rsidR="0099601F" w:rsidP="00B47062" w:rsidRDefault="0099601F" w14:paraId="6C8DCF3B" w14:textId="77777777">
            <w:pPr>
              <w:tabs>
                <w:tab w:val="left" w:pos="432"/>
              </w:tabs>
              <w:ind w:left="432" w:hanging="432"/>
              <w:rPr>
                <w:rFonts w:ascii="Arial" w:hAnsi="Arial" w:cs="Arial"/>
                <w:color w:val="808080" w:themeColor="background1" w:themeShade="80"/>
                <w:sz w:val="16"/>
                <w:szCs w:val="16"/>
              </w:rPr>
            </w:pPr>
          </w:p>
        </w:tc>
        <w:tc>
          <w:tcPr>
            <w:tcW w:w="3632" w:type="dxa"/>
            <w:vMerge/>
            <w:tcMar/>
          </w:tcPr>
          <w:p w:rsidRPr="000D6C1A" w:rsidR="0099601F" w:rsidP="000C0050" w:rsidRDefault="0099601F" w14:paraId="1754053E" w14:textId="77777777">
            <w:pPr>
              <w:rPr>
                <w:rFonts w:ascii="Arial" w:hAnsi="Arial" w:cs="Arial"/>
                <w:color w:val="808080" w:themeColor="background1" w:themeShade="80"/>
                <w:sz w:val="16"/>
                <w:szCs w:val="16"/>
              </w:rPr>
            </w:pPr>
          </w:p>
        </w:tc>
        <w:tc>
          <w:tcPr>
            <w:tcW w:w="3157" w:type="dxa"/>
            <w:tcMar/>
          </w:tcPr>
          <w:p w:rsidRPr="000D6C1A" w:rsidR="0099601F" w:rsidP="000C0050" w:rsidRDefault="0099601F" w14:paraId="0D59EA47"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Role Conditions</w:t>
            </w:r>
          </w:p>
        </w:tc>
      </w:tr>
      <w:tr w:rsidRPr="000D6C1A" w:rsidR="00BF0E8C" w:rsidTr="15DDF53F" w14:paraId="24C74298" w14:textId="77777777">
        <w:trPr>
          <w:trHeight w:val="3486"/>
        </w:trPr>
        <w:tc>
          <w:tcPr>
            <w:tcW w:w="3904" w:type="dxa"/>
            <w:vMerge/>
            <w:tcMar/>
          </w:tcPr>
          <w:p w:rsidRPr="000D6C1A" w:rsidR="0099601F" w:rsidP="000C0050" w:rsidRDefault="0099601F" w14:paraId="5C49A413" w14:textId="77777777">
            <w:pPr>
              <w:rPr>
                <w:rFonts w:ascii="Arial" w:hAnsi="Arial" w:cs="Arial"/>
                <w:color w:val="808080" w:themeColor="background1" w:themeShade="80"/>
                <w:sz w:val="16"/>
                <w:szCs w:val="16"/>
              </w:rPr>
            </w:pPr>
          </w:p>
        </w:tc>
        <w:tc>
          <w:tcPr>
            <w:tcW w:w="4175" w:type="dxa"/>
            <w:vMerge/>
            <w:tcMar/>
          </w:tcPr>
          <w:p w:rsidRPr="000D6C1A" w:rsidR="0099601F" w:rsidP="00B47062" w:rsidRDefault="0099601F" w14:paraId="10285069" w14:textId="77777777">
            <w:pPr>
              <w:tabs>
                <w:tab w:val="left" w:pos="432"/>
              </w:tabs>
              <w:ind w:left="432" w:hanging="432"/>
              <w:rPr>
                <w:rFonts w:ascii="Arial" w:hAnsi="Arial" w:cs="Arial"/>
                <w:color w:val="808080" w:themeColor="background1" w:themeShade="80"/>
                <w:sz w:val="16"/>
                <w:szCs w:val="16"/>
              </w:rPr>
            </w:pPr>
          </w:p>
        </w:tc>
        <w:tc>
          <w:tcPr>
            <w:tcW w:w="3632" w:type="dxa"/>
            <w:vMerge/>
            <w:tcMar/>
          </w:tcPr>
          <w:p w:rsidRPr="000D6C1A" w:rsidR="0099601F" w:rsidP="000C0050" w:rsidRDefault="0099601F" w14:paraId="75A18802" w14:textId="77777777">
            <w:pPr>
              <w:rPr>
                <w:rFonts w:ascii="Arial" w:hAnsi="Arial" w:cs="Arial"/>
                <w:color w:val="808080" w:themeColor="background1" w:themeShade="80"/>
                <w:sz w:val="16"/>
                <w:szCs w:val="16"/>
              </w:rPr>
            </w:pPr>
          </w:p>
        </w:tc>
        <w:tc>
          <w:tcPr>
            <w:tcW w:w="3157" w:type="dxa"/>
            <w:tcMar/>
          </w:tcPr>
          <w:p w:rsidRPr="000D6C1A" w:rsidR="0099601F" w:rsidP="000C0050" w:rsidRDefault="0099601F" w14:paraId="50EBB9F3" w14:textId="77777777">
            <w:pPr>
              <w:rPr>
                <w:rFonts w:ascii="Arial" w:hAnsi="Arial" w:cs="Arial"/>
                <w:color w:val="808080" w:themeColor="background1" w:themeShade="80"/>
                <w:sz w:val="16"/>
                <w:szCs w:val="16"/>
              </w:rPr>
            </w:pPr>
          </w:p>
          <w:p w:rsidRPr="000D6C1A" w:rsidR="0099601F" w:rsidP="000C0050" w:rsidRDefault="0099601F" w14:paraId="7E49779D" w14:textId="77777777">
            <w:pPr>
              <w:rPr>
                <w:rFonts w:ascii="Arial" w:hAnsi="Arial" w:cs="Arial"/>
                <w:color w:val="808080" w:themeColor="background1" w:themeShade="80"/>
                <w:sz w:val="16"/>
                <w:szCs w:val="16"/>
              </w:rPr>
            </w:pPr>
            <w:r w:rsidRPr="000D6C1A">
              <w:rPr>
                <w:rFonts w:ascii="Arial" w:hAnsi="Arial" w:cs="Arial"/>
                <w:color w:val="808080" w:themeColor="background1" w:themeShade="80"/>
                <w:sz w:val="16"/>
                <w:szCs w:val="16"/>
              </w:rPr>
              <w:t>Location</w:t>
            </w:r>
          </w:p>
          <w:p w:rsidRPr="000D6C1A" w:rsidR="008D207C" w:rsidP="000C0050" w:rsidRDefault="008D207C" w14:paraId="637EC828" w14:textId="77777777">
            <w:pPr>
              <w:rPr>
                <w:rFonts w:ascii="Arial" w:hAnsi="Arial" w:cs="Arial"/>
                <w:color w:val="808080" w:themeColor="background1" w:themeShade="80"/>
                <w:sz w:val="16"/>
                <w:szCs w:val="16"/>
              </w:rPr>
            </w:pPr>
          </w:p>
          <w:p w:rsidRPr="000D6C1A" w:rsidR="0099601F" w:rsidP="003702C6" w:rsidRDefault="003702C6" w14:paraId="11D185C5" w14:textId="77777777">
            <w:pPr>
              <w:pStyle w:val="ListParagraph"/>
              <w:numPr>
                <w:ilvl w:val="0"/>
                <w:numId w:val="31"/>
              </w:num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Bescot, near Birmingham </w:t>
            </w:r>
          </w:p>
          <w:p w:rsidRPr="000D6C1A" w:rsidR="0012794D" w:rsidP="003702C6" w:rsidRDefault="0012794D" w14:paraId="2E0584E0" w14:textId="144E1EA7">
            <w:pPr>
              <w:pStyle w:val="ListParagraph"/>
              <w:numPr>
                <w:ilvl w:val="0"/>
                <w:numId w:val="31"/>
              </w:numPr>
              <w:rPr>
                <w:rFonts w:ascii="Arial" w:hAnsi="Arial" w:cs="Arial"/>
                <w:color w:val="808080" w:themeColor="background1" w:themeShade="80"/>
                <w:sz w:val="16"/>
                <w:szCs w:val="16"/>
              </w:rPr>
            </w:pPr>
            <w:r>
              <w:rPr>
                <w:rFonts w:ascii="Arial" w:hAnsi="Arial" w:cs="Arial"/>
                <w:color w:val="808080" w:themeColor="background1" w:themeShade="80"/>
                <w:sz w:val="16"/>
                <w:szCs w:val="16"/>
              </w:rPr>
              <w:t>Occasional travel to Motabilit</w:t>
            </w:r>
            <w:r w:rsidR="00E9051A">
              <w:rPr>
                <w:rFonts w:ascii="Arial" w:hAnsi="Arial" w:cs="Arial"/>
                <w:color w:val="808080" w:themeColor="background1" w:themeShade="80"/>
                <w:sz w:val="16"/>
                <w:szCs w:val="16"/>
              </w:rPr>
              <w:t>y and partner</w:t>
            </w:r>
            <w:r>
              <w:rPr>
                <w:rFonts w:ascii="Arial" w:hAnsi="Arial" w:cs="Arial"/>
                <w:color w:val="808080" w:themeColor="background1" w:themeShade="80"/>
                <w:sz w:val="16"/>
                <w:szCs w:val="16"/>
              </w:rPr>
              <w:t xml:space="preserve"> Sites</w:t>
            </w:r>
            <w:r w:rsidR="00D23E97">
              <w:rPr>
                <w:rFonts w:ascii="Arial" w:hAnsi="Arial" w:cs="Arial"/>
                <w:color w:val="808080" w:themeColor="background1" w:themeShade="80"/>
                <w:sz w:val="16"/>
                <w:szCs w:val="16"/>
              </w:rPr>
              <w:t xml:space="preserve">, and events </w:t>
            </w:r>
          </w:p>
        </w:tc>
      </w:tr>
    </w:tbl>
    <w:p w:rsidRPr="000D6C1A" w:rsidR="000E16DE" w:rsidRDefault="000E16DE" w14:paraId="0B52840F" w14:textId="77777777">
      <w:pPr>
        <w:rPr>
          <w:rFonts w:ascii="Arial" w:hAnsi="Arial" w:cs="Arial"/>
          <w:color w:val="808080" w:themeColor="background1" w:themeShade="80"/>
          <w:sz w:val="16"/>
          <w:szCs w:val="16"/>
        </w:rPr>
      </w:pPr>
    </w:p>
    <w:sectPr w:rsidRPr="000D6C1A" w:rsidR="000E16DE" w:rsidSect="001433E7">
      <w:headerReference w:type="even" r:id="rId7"/>
      <w:headerReference w:type="default" r:id="rId8"/>
      <w:footerReference w:type="even" r:id="rId9"/>
      <w:footerReference w:type="default" r:id="rId10"/>
      <w:headerReference w:type="first" r:id="rId11"/>
      <w:footerReference w:type="first" r:id="rId12"/>
      <w:pgSz w:w="16838" w:h="11906" w:orient="landscape"/>
      <w:pgMar w:top="1129" w:right="1440" w:bottom="71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445E" w:rsidRDefault="007D445E" w14:paraId="320C971D" w14:textId="77777777">
      <w:r>
        <w:separator/>
      </w:r>
    </w:p>
  </w:endnote>
  <w:endnote w:type="continuationSeparator" w:id="0">
    <w:p w:rsidR="007D445E" w:rsidRDefault="007D445E" w14:paraId="3BAE69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2C" w:rsidRDefault="0022762C" w14:paraId="708673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2C" w:rsidRDefault="0022762C" w14:paraId="15FB66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2C" w:rsidRDefault="0022762C" w14:paraId="14D6D6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445E" w:rsidRDefault="007D445E" w14:paraId="0D5C2DE6" w14:textId="77777777">
      <w:r>
        <w:separator/>
      </w:r>
    </w:p>
  </w:footnote>
  <w:footnote w:type="continuationSeparator" w:id="0">
    <w:p w:rsidR="007D445E" w:rsidRDefault="007D445E" w14:paraId="1C3BB5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2C" w:rsidRDefault="0022762C" w14:paraId="5EBAE9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1433E7" w:rsidR="00D43AAC" w:rsidP="00A53D12" w:rsidRDefault="00D43AAC" w14:paraId="51FC20AB" w14:textId="61BA1B3C">
    <w:pPr>
      <w:pStyle w:val="Header"/>
      <w:tabs>
        <w:tab w:val="clear" w:pos="9026"/>
        <w:tab w:val="left" w:pos="4513"/>
        <w:tab w:val="right" w:pos="8789"/>
      </w:tabs>
      <w:rPr>
        <w:rFonts w:ascii="Arial" w:hAnsi="Arial" w:cs="Arial"/>
        <w:color w:val="808080" w:themeColor="background1" w:themeShade="80"/>
        <w:sz w:val="18"/>
        <w:szCs w:val="18"/>
      </w:rPr>
    </w:pPr>
    <w:r w:rsidRPr="001433E7">
      <w:rPr>
        <w:rFonts w:ascii="Arial" w:hAnsi="Arial" w:cs="Arial"/>
        <w:noProof/>
        <w:color w:val="808080" w:themeColor="background1" w:themeShade="80"/>
        <w:sz w:val="18"/>
        <w:szCs w:val="18"/>
        <w:lang w:eastAsia="en-GB"/>
      </w:rPr>
      <w:drawing>
        <wp:anchor distT="0" distB="0" distL="114300" distR="114300" simplePos="0" relativeHeight="251659264" behindDoc="1" locked="0" layoutInCell="1" allowOverlap="1" wp14:anchorId="5BDBC978" wp14:editId="19CCE081">
          <wp:simplePos x="0" y="0"/>
          <wp:positionH relativeFrom="column">
            <wp:posOffset>8924290</wp:posOffset>
          </wp:positionH>
          <wp:positionV relativeFrom="paragraph">
            <wp:posOffset>-339090</wp:posOffset>
          </wp:positionV>
          <wp:extent cx="654685" cy="381635"/>
          <wp:effectExtent l="19050" t="0" r="0" b="0"/>
          <wp:wrapTight wrapText="bothSides">
            <wp:wrapPolygon edited="0">
              <wp:start x="-629" y="0"/>
              <wp:lineTo x="-629" y="20486"/>
              <wp:lineTo x="21370" y="20486"/>
              <wp:lineTo x="21370" y="0"/>
              <wp:lineTo x="-629" y="0"/>
            </wp:wrapPolygon>
          </wp:wrapTight>
          <wp:docPr id="10" name="Picture 1" descr="RAC-letterhead-logo"/>
          <wp:cNvGraphicFramePr/>
          <a:graphic xmlns:a="http://schemas.openxmlformats.org/drawingml/2006/main">
            <a:graphicData uri="http://schemas.openxmlformats.org/drawingml/2006/picture">
              <pic:pic xmlns:pic="http://schemas.openxmlformats.org/drawingml/2006/picture">
                <pic:nvPicPr>
                  <pic:cNvPr id="2" name="Picture 1" descr="RAC-letterhead-logo"/>
                  <pic:cNvPicPr>
                    <a:picLocks noChangeAspect="1" noChangeArrowheads="1"/>
                  </pic:cNvPicPr>
                </pic:nvPicPr>
                <pic:blipFill>
                  <a:blip r:embed="rId1" cstate="print"/>
                  <a:srcRect/>
                  <a:stretch>
                    <a:fillRect/>
                  </a:stretch>
                </pic:blipFill>
                <pic:spPr bwMode="auto">
                  <a:xfrm>
                    <a:off x="0" y="0"/>
                    <a:ext cx="654685" cy="381635"/>
                  </a:xfrm>
                  <a:prstGeom prst="rect">
                    <a:avLst/>
                  </a:prstGeom>
                  <a:noFill/>
                </pic:spPr>
              </pic:pic>
            </a:graphicData>
          </a:graphic>
        </wp:anchor>
      </w:drawing>
    </w:r>
    <w:r w:rsidR="00830CA6">
      <w:rPr>
        <w:rFonts w:ascii="Arial" w:hAnsi="Arial" w:cs="Arial"/>
        <w:color w:val="808080" w:themeColor="background1" w:themeShade="80"/>
        <w:sz w:val="18"/>
        <w:szCs w:val="18"/>
      </w:rPr>
      <w:t xml:space="preserve"> Title: </w:t>
    </w:r>
    <w:r w:rsidR="0077372E">
      <w:rPr>
        <w:rFonts w:ascii="Arial" w:hAnsi="Arial" w:cs="Arial"/>
        <w:color w:val="808080" w:themeColor="background1" w:themeShade="80"/>
        <w:sz w:val="18"/>
        <w:szCs w:val="18"/>
      </w:rPr>
      <w:t xml:space="preserve"> </w:t>
    </w:r>
    <w:r w:rsidR="00830CA6">
      <w:rPr>
        <w:rFonts w:ascii="Arial" w:hAnsi="Arial" w:cs="Arial"/>
        <w:color w:val="808080" w:themeColor="background1" w:themeShade="80"/>
        <w:sz w:val="18"/>
        <w:szCs w:val="18"/>
      </w:rPr>
      <w:t xml:space="preserve"> </w:t>
    </w:r>
    <w:r w:rsidR="00E6758A">
      <w:rPr>
        <w:rFonts w:ascii="Arial" w:hAnsi="Arial" w:cs="Arial"/>
        <w:color w:val="808080" w:themeColor="background1" w:themeShade="80"/>
        <w:sz w:val="18"/>
        <w:szCs w:val="18"/>
      </w:rPr>
      <w:t>Contact Centre Manager</w:t>
    </w:r>
    <w:r w:rsidR="0077372E">
      <w:rPr>
        <w:rFonts w:ascii="Arial" w:hAnsi="Arial" w:cs="Arial"/>
        <w:color w:val="808080" w:themeColor="background1" w:themeShade="80"/>
        <w:sz w:val="18"/>
        <w:szCs w:val="18"/>
      </w:rPr>
      <w:t xml:space="preserve"> – </w:t>
    </w:r>
    <w:r w:rsidR="007B76A1">
      <w:rPr>
        <w:rFonts w:ascii="Arial" w:hAnsi="Arial" w:cs="Arial"/>
        <w:color w:val="808080" w:themeColor="background1" w:themeShade="80"/>
        <w:sz w:val="18"/>
        <w:szCs w:val="18"/>
      </w:rPr>
      <w:t xml:space="preserve">Motability Centre of Excellence </w:t>
    </w:r>
    <w:r w:rsidR="002979C2">
      <w:rPr>
        <w:rFonts w:ascii="Arial" w:hAnsi="Arial" w:cs="Arial"/>
        <w:color w:val="808080" w:themeColor="background1" w:themeShade="80"/>
        <w:sz w:val="18"/>
        <w:szCs w:val="18"/>
      </w:rPr>
      <w:t xml:space="preserve">                Level</w:t>
    </w:r>
    <w:r w:rsidR="00A53D12">
      <w:rPr>
        <w:rFonts w:ascii="Arial" w:hAnsi="Arial" w:cs="Arial"/>
        <w:color w:val="808080" w:themeColor="background1" w:themeShade="80"/>
        <w:sz w:val="18"/>
        <w:szCs w:val="18"/>
      </w:rPr>
      <w:t xml:space="preserve"> : </w:t>
    </w:r>
    <w:r w:rsidR="007B76A1">
      <w:rPr>
        <w:rFonts w:ascii="Arial" w:hAnsi="Arial" w:cs="Arial"/>
        <w:color w:val="808080" w:themeColor="background1" w:themeShade="80"/>
        <w:sz w:val="18"/>
        <w:szCs w:val="18"/>
      </w:rPr>
      <w:t xml:space="preserve">Grade </w:t>
    </w:r>
    <w:r w:rsidR="005D42E9">
      <w:rPr>
        <w:rFonts w:ascii="Arial" w:hAnsi="Arial" w:cs="Arial"/>
        <w:color w:val="808080" w:themeColor="background1" w:themeShade="80"/>
        <w:sz w:val="18"/>
        <w:szCs w:val="18"/>
      </w:rPr>
      <w:t>E</w:t>
    </w:r>
    <w:r w:rsidRPr="00B73D49">
      <w:rPr>
        <w:rFonts w:ascii="Arial" w:hAnsi="Arial" w:cs="Arial"/>
        <w:color w:val="808080" w:themeColor="background1" w:themeShade="80"/>
        <w:sz w:val="18"/>
        <w:szCs w:val="18"/>
      </w:rPr>
      <w:t xml:space="preserve">                        </w:t>
    </w:r>
    <w:r w:rsidR="00A53D12">
      <w:rPr>
        <w:rFonts w:ascii="Arial" w:hAnsi="Arial" w:cs="Arial"/>
        <w:color w:val="808080" w:themeColor="background1" w:themeShade="80"/>
        <w:sz w:val="18"/>
        <w:szCs w:val="18"/>
      </w:rPr>
      <w:t xml:space="preserve">Business Unit: </w:t>
    </w:r>
    <w:r w:rsidR="0022762C">
      <w:rPr>
        <w:rFonts w:ascii="Arial" w:hAnsi="Arial" w:cs="Arial"/>
        <w:color w:val="808080" w:themeColor="background1" w:themeShade="80"/>
        <w:sz w:val="18"/>
        <w:szCs w:val="18"/>
      </w:rPr>
      <w:t xml:space="preserve">Business </w:t>
    </w:r>
    <w:r w:rsidR="002C2EE4">
      <w:rPr>
        <w:rFonts w:ascii="Arial" w:hAnsi="Arial" w:cs="Arial"/>
        <w:color w:val="808080" w:themeColor="background1" w:themeShade="80"/>
        <w:sz w:val="18"/>
        <w:szCs w:val="18"/>
      </w:rPr>
      <w:t>Services</w:t>
    </w:r>
    <w:r w:rsidR="00A53D12">
      <w:rPr>
        <w:rFonts w:ascii="Arial" w:hAnsi="Arial" w:cs="Arial"/>
        <w:color w:val="808080" w:themeColor="background1" w:themeShade="80"/>
        <w:sz w:val="18"/>
        <w:szCs w:val="18"/>
      </w:rPr>
      <w:t xml:space="preserve">  </w:t>
    </w:r>
    <w:r w:rsidR="0022762C">
      <w:rPr>
        <w:rFonts w:ascii="Arial" w:hAnsi="Arial" w:cs="Arial"/>
        <w:color w:val="808080" w:themeColor="background1" w:themeShade="80"/>
        <w:sz w:val="18"/>
        <w:szCs w:val="18"/>
      </w:rPr>
      <w:t xml:space="preserve">     </w:t>
    </w:r>
    <w:r w:rsidR="00A53D12">
      <w:rPr>
        <w:rFonts w:ascii="Arial" w:hAnsi="Arial" w:cs="Arial"/>
        <w:color w:val="808080" w:themeColor="background1" w:themeShade="80"/>
        <w:sz w:val="18"/>
        <w:szCs w:val="18"/>
      </w:rPr>
      <w:t xml:space="preserve">Date: </w:t>
    </w:r>
    <w:r w:rsidR="007B76A1">
      <w:rPr>
        <w:rFonts w:ascii="Arial" w:hAnsi="Arial" w:cs="Arial"/>
        <w:color w:val="808080" w:themeColor="background1" w:themeShade="80"/>
        <w:sz w:val="18"/>
        <w:szCs w:val="18"/>
      </w:rPr>
      <w:t>20/-0</w:t>
    </w:r>
    <w:r w:rsidR="005D42E9">
      <w:rPr>
        <w:rFonts w:ascii="Arial" w:hAnsi="Arial" w:cs="Arial"/>
        <w:color w:val="808080" w:themeColor="background1" w:themeShade="80"/>
        <w:sz w:val="18"/>
        <w:szCs w:val="18"/>
      </w:rPr>
      <w:t>9</w:t>
    </w:r>
    <w:r w:rsidR="007B76A1">
      <w:rPr>
        <w:rFonts w:ascii="Arial" w:hAnsi="Arial" w:cs="Arial"/>
        <w:color w:val="808080" w:themeColor="background1" w:themeShade="80"/>
        <w:sz w:val="18"/>
        <w:szCs w:val="1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762C" w:rsidRDefault="0022762C" w14:paraId="3CBBB4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31D02"/>
    <w:multiLevelType w:val="hybridMultilevel"/>
    <w:tmpl w:val="293EAF1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0C090E"/>
    <w:multiLevelType w:val="multilevel"/>
    <w:tmpl w:val="5718C5D6"/>
    <w:numStyleLink w:val="HayGroupBulletlist"/>
  </w:abstractNum>
  <w:abstractNum w:abstractNumId="3" w15:restartNumberingAfterBreak="0">
    <w:nsid w:val="0A354764"/>
    <w:multiLevelType w:val="hybridMultilevel"/>
    <w:tmpl w:val="15524AC6"/>
    <w:lvl w:ilvl="0" w:tplc="04090005">
      <w:start w:val="1"/>
      <w:numFmt w:val="bullet"/>
      <w:lvlText w:val=""/>
      <w:lvlJc w:val="left"/>
      <w:pPr>
        <w:tabs>
          <w:tab w:val="num" w:pos="720"/>
        </w:tabs>
        <w:ind w:left="720" w:hanging="360"/>
      </w:pPr>
      <w:rPr>
        <w:rFonts w:hint="default" w:ascii="Wingdings" w:hAnsi="Wingdings"/>
      </w:rPr>
    </w:lvl>
    <w:lvl w:ilvl="1" w:tplc="E770602E">
      <w:start w:val="11"/>
      <w:numFmt w:val="bullet"/>
      <w:lvlText w:val="-"/>
      <w:lvlJc w:val="left"/>
      <w:pPr>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BBB3817"/>
    <w:multiLevelType w:val="hybridMultilevel"/>
    <w:tmpl w:val="092C2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533F8A"/>
    <w:multiLevelType w:val="hybridMultilevel"/>
    <w:tmpl w:val="01822732"/>
    <w:lvl w:ilvl="0" w:tplc="941C8154">
      <w:start w:val="1"/>
      <w:numFmt w:val="bullet"/>
      <w:lvlText w:val=""/>
      <w:lvlJc w:val="left"/>
      <w:pPr>
        <w:tabs>
          <w:tab w:val="num" w:pos="360"/>
        </w:tabs>
        <w:ind w:left="360" w:hanging="360"/>
      </w:pPr>
      <w:rPr>
        <w:rFonts w:hint="default" w:ascii="Symbol" w:hAnsi="Symbol"/>
        <w:color w:val="808080"/>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3A355D"/>
    <w:multiLevelType w:val="hybridMultilevel"/>
    <w:tmpl w:val="CB003D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49F4761"/>
    <w:multiLevelType w:val="hybridMultilevel"/>
    <w:tmpl w:val="2B6A05C8"/>
    <w:lvl w:ilvl="0" w:tplc="941C8154">
      <w:start w:val="1"/>
      <w:numFmt w:val="bullet"/>
      <w:lvlText w:val=""/>
      <w:lvlJc w:val="left"/>
      <w:pPr>
        <w:tabs>
          <w:tab w:val="num" w:pos="360"/>
        </w:tabs>
        <w:ind w:left="360" w:hanging="360"/>
      </w:pPr>
      <w:rPr>
        <w:rFonts w:hint="default" w:ascii="Symbol" w:hAnsi="Symbol"/>
        <w:color w:val="808080"/>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57859CF"/>
    <w:multiLevelType w:val="hybridMultilevel"/>
    <w:tmpl w:val="5F187330"/>
    <w:lvl w:ilvl="0" w:tplc="941C8154">
      <w:start w:val="1"/>
      <w:numFmt w:val="bullet"/>
      <w:lvlText w:val=""/>
      <w:lvlJc w:val="left"/>
      <w:pPr>
        <w:ind w:left="360" w:hanging="360"/>
      </w:pPr>
      <w:rPr>
        <w:rFonts w:hint="default" w:ascii="Symbol" w:hAnsi="Symbol"/>
        <w:color w:val="80808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5DF4B53"/>
    <w:multiLevelType w:val="hybridMultilevel"/>
    <w:tmpl w:val="064CE5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FA2FCA"/>
    <w:multiLevelType w:val="hybridMultilevel"/>
    <w:tmpl w:val="9E98B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DF3188C"/>
    <w:multiLevelType w:val="hybridMultilevel"/>
    <w:tmpl w:val="EB442F0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1F276233"/>
    <w:multiLevelType w:val="hybridMultilevel"/>
    <w:tmpl w:val="0E7E6106"/>
    <w:lvl w:ilvl="0" w:tplc="941C8154">
      <w:start w:val="1"/>
      <w:numFmt w:val="bullet"/>
      <w:lvlText w:val=""/>
      <w:lvlJc w:val="left"/>
      <w:pPr>
        <w:tabs>
          <w:tab w:val="num" w:pos="360"/>
        </w:tabs>
        <w:ind w:left="360" w:hanging="360"/>
      </w:pPr>
      <w:rPr>
        <w:rFonts w:hint="default" w:ascii="Symbol" w:hAnsi="Symbol"/>
        <w:color w:val="808080"/>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233439A"/>
    <w:multiLevelType w:val="hybridMultilevel"/>
    <w:tmpl w:val="44F6103E"/>
    <w:lvl w:ilvl="0" w:tplc="941C8154">
      <w:start w:val="1"/>
      <w:numFmt w:val="bullet"/>
      <w:lvlText w:val=""/>
      <w:lvlJc w:val="left"/>
      <w:pPr>
        <w:ind w:left="360" w:hanging="360"/>
      </w:pPr>
      <w:rPr>
        <w:rFonts w:hint="default" w:ascii="Symbol" w:hAnsi="Symbol"/>
        <w:color w:val="80808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8C24D29"/>
    <w:multiLevelType w:val="hybridMultilevel"/>
    <w:tmpl w:val="D5720A9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B9C288F"/>
    <w:multiLevelType w:val="hybridMultilevel"/>
    <w:tmpl w:val="EC285EF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3A3B41"/>
    <w:multiLevelType w:val="hybridMultilevel"/>
    <w:tmpl w:val="C714FC94"/>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2FA6877"/>
    <w:multiLevelType w:val="hybridMultilevel"/>
    <w:tmpl w:val="E110C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D80869"/>
    <w:multiLevelType w:val="hybridMultilevel"/>
    <w:tmpl w:val="B3DEFC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0" w15:restartNumberingAfterBreak="0">
    <w:nsid w:val="3DB92B3F"/>
    <w:multiLevelType w:val="hybridMultilevel"/>
    <w:tmpl w:val="B9D01AC0"/>
    <w:lvl w:ilvl="0" w:tplc="E770602E">
      <w:start w:val="11"/>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181412A"/>
    <w:multiLevelType w:val="hybridMultilevel"/>
    <w:tmpl w:val="7608729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hint="default" w:ascii="Wingdings" w:hAnsi="Wingdings" w:cs="Times New Roman"/>
        <w:color w:val="203B71"/>
        <w:sz w:val="28"/>
        <w:szCs w:val="24"/>
      </w:rPr>
    </w:lvl>
    <w:lvl w:ilvl="1">
      <w:start w:val="1"/>
      <w:numFmt w:val="bullet"/>
      <w:lvlText w:val=""/>
      <w:lvlJc w:val="left"/>
      <w:pPr>
        <w:tabs>
          <w:tab w:val="num" w:pos="567"/>
        </w:tabs>
        <w:ind w:left="567" w:hanging="283"/>
      </w:pPr>
      <w:rPr>
        <w:rFonts w:hint="default" w:ascii="Symbol" w:hAnsi="Symbol"/>
        <w:color w:val="203B71"/>
        <w:sz w:val="22"/>
      </w:rPr>
    </w:lvl>
    <w:lvl w:ilvl="2">
      <w:start w:val="1"/>
      <w:numFmt w:val="bullet"/>
      <w:lvlText w:val=""/>
      <w:lvlJc w:val="left"/>
      <w:pPr>
        <w:tabs>
          <w:tab w:val="num" w:pos="851"/>
        </w:tabs>
        <w:ind w:left="851" w:hanging="284"/>
      </w:pPr>
      <w:rPr>
        <w:rFonts w:hint="default" w:ascii="Wingdings" w:hAnsi="Wingdings"/>
        <w:color w:val="203B71"/>
        <w:sz w:val="20"/>
      </w:rPr>
    </w:lvl>
    <w:lvl w:ilvl="3">
      <w:start w:val="1"/>
      <w:numFmt w:val="bullet"/>
      <w:lvlText w:val=""/>
      <w:lvlJc w:val="left"/>
      <w:pPr>
        <w:tabs>
          <w:tab w:val="num" w:pos="1134"/>
        </w:tabs>
        <w:ind w:left="1134" w:hanging="283"/>
      </w:pPr>
      <w:rPr>
        <w:rFonts w:hint="default" w:ascii="Wingdings" w:hAnsi="Wingdings"/>
        <w:color w:val="203B71"/>
        <w:sz w:val="16"/>
      </w:rPr>
    </w:lvl>
    <w:lvl w:ilvl="4">
      <w:start w:val="1"/>
      <w:numFmt w:val="bullet"/>
      <w:lvlText w:val="o"/>
      <w:lvlJc w:val="left"/>
      <w:pPr>
        <w:tabs>
          <w:tab w:val="num" w:pos="4320"/>
        </w:tabs>
        <w:ind w:left="4320" w:hanging="360"/>
      </w:pPr>
      <w:rPr>
        <w:rFonts w:hint="default" w:ascii="Courier New" w:hAnsi="Courier New" w:cs="Courier New"/>
      </w:rPr>
    </w:lvl>
    <w:lvl w:ilvl="5">
      <w:start w:val="1"/>
      <w:numFmt w:val="bullet"/>
      <w:lvlText w:val=""/>
      <w:lvlJc w:val="left"/>
      <w:pPr>
        <w:tabs>
          <w:tab w:val="num" w:pos="5040"/>
        </w:tabs>
        <w:ind w:left="5040" w:hanging="360"/>
      </w:pPr>
      <w:rPr>
        <w:rFonts w:hint="default" w:ascii="Wingdings" w:hAnsi="Wingdings"/>
      </w:rPr>
    </w:lvl>
    <w:lvl w:ilvl="6">
      <w:start w:val="1"/>
      <w:numFmt w:val="bullet"/>
      <w:lvlText w:val=""/>
      <w:lvlJc w:val="left"/>
      <w:pPr>
        <w:tabs>
          <w:tab w:val="num" w:pos="5760"/>
        </w:tabs>
        <w:ind w:left="5760" w:hanging="360"/>
      </w:pPr>
      <w:rPr>
        <w:rFonts w:hint="default" w:ascii="Symbol" w:hAnsi="Symbol"/>
      </w:rPr>
    </w:lvl>
    <w:lvl w:ilvl="7">
      <w:start w:val="1"/>
      <w:numFmt w:val="bullet"/>
      <w:lvlText w:val="o"/>
      <w:lvlJc w:val="left"/>
      <w:pPr>
        <w:tabs>
          <w:tab w:val="num" w:pos="6480"/>
        </w:tabs>
        <w:ind w:left="6480" w:hanging="360"/>
      </w:pPr>
      <w:rPr>
        <w:rFonts w:hint="default" w:ascii="Courier New" w:hAnsi="Courier New" w:cs="Courier New"/>
      </w:rPr>
    </w:lvl>
    <w:lvl w:ilvl="8">
      <w:start w:val="1"/>
      <w:numFmt w:val="bullet"/>
      <w:lvlText w:val=""/>
      <w:lvlJc w:val="left"/>
      <w:pPr>
        <w:tabs>
          <w:tab w:val="num" w:pos="7200"/>
        </w:tabs>
        <w:ind w:left="7200" w:hanging="360"/>
      </w:pPr>
      <w:rPr>
        <w:rFonts w:hint="default" w:ascii="Wingdings" w:hAnsi="Wingdings"/>
      </w:rPr>
    </w:lvl>
  </w:abstractNum>
  <w:abstractNum w:abstractNumId="24"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04C90"/>
    <w:multiLevelType w:val="hybridMultilevel"/>
    <w:tmpl w:val="0172F4EC"/>
    <w:lvl w:ilvl="0" w:tplc="7A28EE7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0B6416"/>
    <w:multiLevelType w:val="hybridMultilevel"/>
    <w:tmpl w:val="ECBEEC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6DE571B"/>
    <w:multiLevelType w:val="hybridMultilevel"/>
    <w:tmpl w:val="78E6A0D2"/>
    <w:lvl w:ilvl="0" w:tplc="941C8154">
      <w:start w:val="1"/>
      <w:numFmt w:val="bullet"/>
      <w:lvlText w:val=""/>
      <w:lvlJc w:val="left"/>
      <w:pPr>
        <w:tabs>
          <w:tab w:val="num" w:pos="360"/>
        </w:tabs>
        <w:ind w:left="360" w:hanging="360"/>
      </w:pPr>
      <w:rPr>
        <w:rFonts w:hint="default" w:ascii="Symbol" w:hAnsi="Symbol"/>
        <w:color w:val="808080"/>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84E77D4"/>
    <w:multiLevelType w:val="hybridMultilevel"/>
    <w:tmpl w:val="A6DCECDE"/>
    <w:lvl w:ilvl="0" w:tplc="941C8154">
      <w:start w:val="1"/>
      <w:numFmt w:val="bullet"/>
      <w:lvlText w:val=""/>
      <w:lvlJc w:val="left"/>
      <w:pPr>
        <w:tabs>
          <w:tab w:val="num" w:pos="360"/>
        </w:tabs>
        <w:ind w:left="360" w:hanging="360"/>
      </w:pPr>
      <w:rPr>
        <w:rFonts w:hint="default" w:ascii="Symbol" w:hAnsi="Symbol"/>
        <w:color w:val="808080"/>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C113493"/>
    <w:multiLevelType w:val="hybridMultilevel"/>
    <w:tmpl w:val="44F62010"/>
    <w:lvl w:ilvl="0" w:tplc="941C8154">
      <w:start w:val="1"/>
      <w:numFmt w:val="bullet"/>
      <w:lvlText w:val=""/>
      <w:lvlJc w:val="left"/>
      <w:pPr>
        <w:ind w:left="360" w:hanging="360"/>
      </w:pPr>
      <w:rPr>
        <w:rFonts w:hint="default" w:ascii="Symbol" w:hAnsi="Symbol"/>
        <w:color w:val="80808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D253159"/>
    <w:multiLevelType w:val="hybridMultilevel"/>
    <w:tmpl w:val="EC063B42"/>
    <w:lvl w:ilvl="0" w:tplc="941C8154">
      <w:start w:val="1"/>
      <w:numFmt w:val="bullet"/>
      <w:lvlText w:val=""/>
      <w:lvlJc w:val="left"/>
      <w:pPr>
        <w:tabs>
          <w:tab w:val="num" w:pos="360"/>
        </w:tabs>
        <w:ind w:left="360" w:hanging="360"/>
      </w:pPr>
      <w:rPr>
        <w:rFonts w:hint="default" w:ascii="Symbol" w:hAnsi="Symbol"/>
        <w:color w:val="808080"/>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2936D76"/>
    <w:multiLevelType w:val="hybridMultilevel"/>
    <w:tmpl w:val="2CD08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6F19A9"/>
    <w:multiLevelType w:val="hybridMultilevel"/>
    <w:tmpl w:val="45322022"/>
    <w:lvl w:ilvl="0" w:tplc="941C8154">
      <w:start w:val="1"/>
      <w:numFmt w:val="bullet"/>
      <w:lvlText w:val=""/>
      <w:lvlJc w:val="left"/>
      <w:pPr>
        <w:ind w:left="360" w:hanging="360"/>
      </w:pPr>
      <w:rPr>
        <w:rFonts w:hint="default" w:ascii="Symbol" w:hAnsi="Symbol"/>
        <w:color w:val="8080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DEF38E1"/>
    <w:multiLevelType w:val="hybridMultilevel"/>
    <w:tmpl w:val="87F8BC0A"/>
    <w:lvl w:ilvl="0" w:tplc="941C8154">
      <w:start w:val="1"/>
      <w:numFmt w:val="bullet"/>
      <w:lvlText w:val=""/>
      <w:lvlJc w:val="left"/>
      <w:pPr>
        <w:ind w:left="720" w:hanging="360"/>
      </w:pPr>
      <w:rPr>
        <w:rFonts w:hint="default" w:ascii="Symbol" w:hAnsi="Symbol"/>
        <w:color w:val="80808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CC4B90"/>
    <w:multiLevelType w:val="hybridMultilevel"/>
    <w:tmpl w:val="1ACC7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322779"/>
    <w:multiLevelType w:val="hybridMultilevel"/>
    <w:tmpl w:val="D3EA2DBC"/>
    <w:lvl w:ilvl="0" w:tplc="423C8428">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7B4B94"/>
    <w:multiLevelType w:val="hybridMultilevel"/>
    <w:tmpl w:val="40F2FC5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45D6DD5"/>
    <w:multiLevelType w:val="hybridMultilevel"/>
    <w:tmpl w:val="9D80E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626F1C"/>
    <w:multiLevelType w:val="multilevel"/>
    <w:tmpl w:val="C21662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68D5E93"/>
    <w:multiLevelType w:val="hybridMultilevel"/>
    <w:tmpl w:val="BB94C5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9F20585"/>
    <w:multiLevelType w:val="hybridMultilevel"/>
    <w:tmpl w:val="B9FEEF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BCC1940"/>
    <w:multiLevelType w:val="hybridMultilevel"/>
    <w:tmpl w:val="B5785C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24699656">
    <w:abstractNumId w:val="21"/>
  </w:num>
  <w:num w:numId="2" w16cid:durableId="2037269868">
    <w:abstractNumId w:val="0"/>
  </w:num>
  <w:num w:numId="3" w16cid:durableId="376588700">
    <w:abstractNumId w:val="24"/>
  </w:num>
  <w:num w:numId="4" w16cid:durableId="674918425">
    <w:abstractNumId w:val="19"/>
  </w:num>
  <w:num w:numId="5" w16cid:durableId="1352340674">
    <w:abstractNumId w:val="36"/>
  </w:num>
  <w:num w:numId="6" w16cid:durableId="760875624">
    <w:abstractNumId w:val="11"/>
  </w:num>
  <w:num w:numId="7" w16cid:durableId="1835678002">
    <w:abstractNumId w:val="15"/>
  </w:num>
  <w:num w:numId="8" w16cid:durableId="1760062068">
    <w:abstractNumId w:val="40"/>
  </w:num>
  <w:num w:numId="9" w16cid:durableId="446894716">
    <w:abstractNumId w:val="26"/>
  </w:num>
  <w:num w:numId="10" w16cid:durableId="1816607371">
    <w:abstractNumId w:val="31"/>
  </w:num>
  <w:num w:numId="11" w16cid:durableId="735739582">
    <w:abstractNumId w:val="23"/>
  </w:num>
  <w:num w:numId="12" w16cid:durableId="1671910868">
    <w:abstractNumId w:val="2"/>
  </w:num>
  <w:num w:numId="13" w16cid:durableId="699865935">
    <w:abstractNumId w:val="7"/>
  </w:num>
  <w:num w:numId="14" w16cid:durableId="696004382">
    <w:abstractNumId w:val="12"/>
  </w:num>
  <w:num w:numId="15" w16cid:durableId="2038309769">
    <w:abstractNumId w:val="27"/>
  </w:num>
  <w:num w:numId="16" w16cid:durableId="76948421">
    <w:abstractNumId w:val="30"/>
  </w:num>
  <w:num w:numId="17" w16cid:durableId="1879851194">
    <w:abstractNumId w:val="28"/>
  </w:num>
  <w:num w:numId="18" w16cid:durableId="212427956">
    <w:abstractNumId w:val="5"/>
  </w:num>
  <w:num w:numId="19" w16cid:durableId="696734522">
    <w:abstractNumId w:val="39"/>
  </w:num>
  <w:num w:numId="20" w16cid:durableId="337536337">
    <w:abstractNumId w:val="6"/>
  </w:num>
  <w:num w:numId="21" w16cid:durableId="935405803">
    <w:abstractNumId w:val="38"/>
  </w:num>
  <w:num w:numId="22" w16cid:durableId="1398894709">
    <w:abstractNumId w:val="25"/>
  </w:num>
  <w:num w:numId="23" w16cid:durableId="1147553071">
    <w:abstractNumId w:val="33"/>
  </w:num>
  <w:num w:numId="24" w16cid:durableId="1828204662">
    <w:abstractNumId w:val="35"/>
  </w:num>
  <w:num w:numId="25" w16cid:durableId="410545487">
    <w:abstractNumId w:val="18"/>
  </w:num>
  <w:num w:numId="26" w16cid:durableId="1143430976">
    <w:abstractNumId w:val="41"/>
  </w:num>
  <w:num w:numId="27" w16cid:durableId="1460565685">
    <w:abstractNumId w:val="17"/>
  </w:num>
  <w:num w:numId="28" w16cid:durableId="319893488">
    <w:abstractNumId w:val="13"/>
  </w:num>
  <w:num w:numId="29" w16cid:durableId="54743490">
    <w:abstractNumId w:val="34"/>
  </w:num>
  <w:num w:numId="30" w16cid:durableId="496960111">
    <w:abstractNumId w:val="29"/>
  </w:num>
  <w:num w:numId="31" w16cid:durableId="1760175248">
    <w:abstractNumId w:val="8"/>
  </w:num>
  <w:num w:numId="32" w16cid:durableId="529269764">
    <w:abstractNumId w:val="3"/>
  </w:num>
  <w:num w:numId="33" w16cid:durableId="909997271">
    <w:abstractNumId w:val="14"/>
  </w:num>
  <w:num w:numId="34" w16cid:durableId="1086342336">
    <w:abstractNumId w:val="16"/>
  </w:num>
  <w:num w:numId="35" w16cid:durableId="2066177738">
    <w:abstractNumId w:val="9"/>
  </w:num>
  <w:num w:numId="36" w16cid:durableId="1376737498">
    <w:abstractNumId w:val="42"/>
  </w:num>
  <w:num w:numId="37" w16cid:durableId="1702630311">
    <w:abstractNumId w:val="4"/>
  </w:num>
  <w:num w:numId="38" w16cid:durableId="55250004">
    <w:abstractNumId w:val="32"/>
  </w:num>
  <w:num w:numId="39" w16cid:durableId="1564833690">
    <w:abstractNumId w:val="1"/>
  </w:num>
  <w:num w:numId="40" w16cid:durableId="538981569">
    <w:abstractNumId w:val="37"/>
  </w:num>
  <w:num w:numId="41" w16cid:durableId="1114666466">
    <w:abstractNumId w:val="22"/>
  </w:num>
  <w:num w:numId="42" w16cid:durableId="2048333857">
    <w:abstractNumId w:val="10"/>
  </w:num>
  <w:num w:numId="43" w16cid:durableId="6292413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221A1"/>
    <w:rsid w:val="000378A1"/>
    <w:rsid w:val="00047A7F"/>
    <w:rsid w:val="0006240C"/>
    <w:rsid w:val="00090FD1"/>
    <w:rsid w:val="0009735F"/>
    <w:rsid w:val="000A60F5"/>
    <w:rsid w:val="000B138F"/>
    <w:rsid w:val="000C0050"/>
    <w:rsid w:val="000D6C1A"/>
    <w:rsid w:val="000E16DE"/>
    <w:rsid w:val="000E58FE"/>
    <w:rsid w:val="000F70C0"/>
    <w:rsid w:val="00113505"/>
    <w:rsid w:val="00114DBE"/>
    <w:rsid w:val="0012082E"/>
    <w:rsid w:val="001228F5"/>
    <w:rsid w:val="0012496D"/>
    <w:rsid w:val="00125145"/>
    <w:rsid w:val="001264E6"/>
    <w:rsid w:val="0012794D"/>
    <w:rsid w:val="00132C72"/>
    <w:rsid w:val="00141B9F"/>
    <w:rsid w:val="001433E7"/>
    <w:rsid w:val="00146590"/>
    <w:rsid w:val="00152832"/>
    <w:rsid w:val="0016262A"/>
    <w:rsid w:val="00171ED1"/>
    <w:rsid w:val="001822DD"/>
    <w:rsid w:val="00182EB1"/>
    <w:rsid w:val="00185AEA"/>
    <w:rsid w:val="0018661F"/>
    <w:rsid w:val="0018796E"/>
    <w:rsid w:val="001A6867"/>
    <w:rsid w:val="001E3766"/>
    <w:rsid w:val="001E3FF5"/>
    <w:rsid w:val="001F5FE2"/>
    <w:rsid w:val="001F6B0A"/>
    <w:rsid w:val="002040D1"/>
    <w:rsid w:val="002041EC"/>
    <w:rsid w:val="00212CD4"/>
    <w:rsid w:val="002203E1"/>
    <w:rsid w:val="002221F7"/>
    <w:rsid w:val="00225071"/>
    <w:rsid w:val="0022762C"/>
    <w:rsid w:val="00230613"/>
    <w:rsid w:val="0024158D"/>
    <w:rsid w:val="002466B2"/>
    <w:rsid w:val="00246B42"/>
    <w:rsid w:val="0026026C"/>
    <w:rsid w:val="00262FBD"/>
    <w:rsid w:val="00285DBE"/>
    <w:rsid w:val="002979C2"/>
    <w:rsid w:val="002A491F"/>
    <w:rsid w:val="002B0E19"/>
    <w:rsid w:val="002B5A1E"/>
    <w:rsid w:val="002B68F3"/>
    <w:rsid w:val="002C2EE4"/>
    <w:rsid w:val="002C4D68"/>
    <w:rsid w:val="00300379"/>
    <w:rsid w:val="00305776"/>
    <w:rsid w:val="00311D76"/>
    <w:rsid w:val="00312A2E"/>
    <w:rsid w:val="00324D9B"/>
    <w:rsid w:val="00327C1E"/>
    <w:rsid w:val="00337D69"/>
    <w:rsid w:val="003702C6"/>
    <w:rsid w:val="003735FD"/>
    <w:rsid w:val="00384C42"/>
    <w:rsid w:val="00397122"/>
    <w:rsid w:val="003A131D"/>
    <w:rsid w:val="003B7F87"/>
    <w:rsid w:val="003C1B49"/>
    <w:rsid w:val="003C3CFE"/>
    <w:rsid w:val="003D5A9A"/>
    <w:rsid w:val="003E2265"/>
    <w:rsid w:val="003F2092"/>
    <w:rsid w:val="003F4947"/>
    <w:rsid w:val="004033EB"/>
    <w:rsid w:val="0042015F"/>
    <w:rsid w:val="004261E5"/>
    <w:rsid w:val="00440A57"/>
    <w:rsid w:val="004413F3"/>
    <w:rsid w:val="00456E87"/>
    <w:rsid w:val="00462730"/>
    <w:rsid w:val="00482F5C"/>
    <w:rsid w:val="0048428E"/>
    <w:rsid w:val="00484910"/>
    <w:rsid w:val="00490D4A"/>
    <w:rsid w:val="00491C82"/>
    <w:rsid w:val="004A33EA"/>
    <w:rsid w:val="004A60B4"/>
    <w:rsid w:val="004B176C"/>
    <w:rsid w:val="004B4B89"/>
    <w:rsid w:val="004C583E"/>
    <w:rsid w:val="004C5DB4"/>
    <w:rsid w:val="004D28AC"/>
    <w:rsid w:val="004D7E58"/>
    <w:rsid w:val="004F2AF7"/>
    <w:rsid w:val="00503F31"/>
    <w:rsid w:val="00504688"/>
    <w:rsid w:val="00506BC9"/>
    <w:rsid w:val="00507605"/>
    <w:rsid w:val="0053604E"/>
    <w:rsid w:val="00546B88"/>
    <w:rsid w:val="0054765B"/>
    <w:rsid w:val="00547D2F"/>
    <w:rsid w:val="005659CD"/>
    <w:rsid w:val="00570663"/>
    <w:rsid w:val="00570919"/>
    <w:rsid w:val="005A446E"/>
    <w:rsid w:val="005C1BC3"/>
    <w:rsid w:val="005D1AB2"/>
    <w:rsid w:val="005D42E9"/>
    <w:rsid w:val="005F0DFF"/>
    <w:rsid w:val="005F3ABE"/>
    <w:rsid w:val="005F4A58"/>
    <w:rsid w:val="00605413"/>
    <w:rsid w:val="00605CC4"/>
    <w:rsid w:val="00617962"/>
    <w:rsid w:val="006340B3"/>
    <w:rsid w:val="00641BFE"/>
    <w:rsid w:val="00643CB5"/>
    <w:rsid w:val="00660DE8"/>
    <w:rsid w:val="00666433"/>
    <w:rsid w:val="00675A4E"/>
    <w:rsid w:val="00683B1B"/>
    <w:rsid w:val="00687DAF"/>
    <w:rsid w:val="0069191D"/>
    <w:rsid w:val="00694AAB"/>
    <w:rsid w:val="006B1DAC"/>
    <w:rsid w:val="006C78DE"/>
    <w:rsid w:val="006D3C52"/>
    <w:rsid w:val="006D41D7"/>
    <w:rsid w:val="006E4591"/>
    <w:rsid w:val="006E6DE2"/>
    <w:rsid w:val="006F1BF8"/>
    <w:rsid w:val="00707FB7"/>
    <w:rsid w:val="00712369"/>
    <w:rsid w:val="00722C68"/>
    <w:rsid w:val="00726F89"/>
    <w:rsid w:val="00727DAC"/>
    <w:rsid w:val="00734798"/>
    <w:rsid w:val="00757B27"/>
    <w:rsid w:val="00764A04"/>
    <w:rsid w:val="00764E46"/>
    <w:rsid w:val="00764F5E"/>
    <w:rsid w:val="0077372E"/>
    <w:rsid w:val="00790133"/>
    <w:rsid w:val="00793091"/>
    <w:rsid w:val="007B0D25"/>
    <w:rsid w:val="007B0F08"/>
    <w:rsid w:val="007B76A1"/>
    <w:rsid w:val="007D445E"/>
    <w:rsid w:val="007F118D"/>
    <w:rsid w:val="007F3546"/>
    <w:rsid w:val="007F7D13"/>
    <w:rsid w:val="00802EED"/>
    <w:rsid w:val="00807101"/>
    <w:rsid w:val="0081272C"/>
    <w:rsid w:val="00813451"/>
    <w:rsid w:val="0081448C"/>
    <w:rsid w:val="00814F6B"/>
    <w:rsid w:val="00824D83"/>
    <w:rsid w:val="00825F84"/>
    <w:rsid w:val="00830AAB"/>
    <w:rsid w:val="00830CA6"/>
    <w:rsid w:val="0083182E"/>
    <w:rsid w:val="00831DE1"/>
    <w:rsid w:val="008440D0"/>
    <w:rsid w:val="00851980"/>
    <w:rsid w:val="00853D3C"/>
    <w:rsid w:val="00856A66"/>
    <w:rsid w:val="008A449A"/>
    <w:rsid w:val="008A5C6A"/>
    <w:rsid w:val="008A5CF4"/>
    <w:rsid w:val="008B661F"/>
    <w:rsid w:val="008C4040"/>
    <w:rsid w:val="008D207C"/>
    <w:rsid w:val="008F68F3"/>
    <w:rsid w:val="009053CD"/>
    <w:rsid w:val="00930F9B"/>
    <w:rsid w:val="0093420F"/>
    <w:rsid w:val="009367EF"/>
    <w:rsid w:val="00941036"/>
    <w:rsid w:val="009502E3"/>
    <w:rsid w:val="00952BA3"/>
    <w:rsid w:val="0095334F"/>
    <w:rsid w:val="009559A6"/>
    <w:rsid w:val="00963417"/>
    <w:rsid w:val="00976F5A"/>
    <w:rsid w:val="009855A5"/>
    <w:rsid w:val="0099601F"/>
    <w:rsid w:val="009A2189"/>
    <w:rsid w:val="009A3428"/>
    <w:rsid w:val="009B1EB6"/>
    <w:rsid w:val="009B2B0F"/>
    <w:rsid w:val="009B43DA"/>
    <w:rsid w:val="009D243D"/>
    <w:rsid w:val="009D64C5"/>
    <w:rsid w:val="009E311D"/>
    <w:rsid w:val="009E3D32"/>
    <w:rsid w:val="009F6E5C"/>
    <w:rsid w:val="00A04BA1"/>
    <w:rsid w:val="00A0525A"/>
    <w:rsid w:val="00A21B5D"/>
    <w:rsid w:val="00A22485"/>
    <w:rsid w:val="00A53D12"/>
    <w:rsid w:val="00A5526D"/>
    <w:rsid w:val="00A72A7F"/>
    <w:rsid w:val="00A7538B"/>
    <w:rsid w:val="00AA1F8A"/>
    <w:rsid w:val="00AA23D8"/>
    <w:rsid w:val="00AB0F45"/>
    <w:rsid w:val="00AB19D5"/>
    <w:rsid w:val="00AC47BD"/>
    <w:rsid w:val="00AE45E3"/>
    <w:rsid w:val="00AE6C93"/>
    <w:rsid w:val="00AF08DF"/>
    <w:rsid w:val="00AF12AD"/>
    <w:rsid w:val="00AF33F7"/>
    <w:rsid w:val="00AF741F"/>
    <w:rsid w:val="00B026AF"/>
    <w:rsid w:val="00B028CB"/>
    <w:rsid w:val="00B031F1"/>
    <w:rsid w:val="00B041CC"/>
    <w:rsid w:val="00B47062"/>
    <w:rsid w:val="00B52983"/>
    <w:rsid w:val="00B52DF4"/>
    <w:rsid w:val="00B73D49"/>
    <w:rsid w:val="00B7581A"/>
    <w:rsid w:val="00B82D75"/>
    <w:rsid w:val="00B96444"/>
    <w:rsid w:val="00BA4195"/>
    <w:rsid w:val="00BB058D"/>
    <w:rsid w:val="00BB50A0"/>
    <w:rsid w:val="00BD0419"/>
    <w:rsid w:val="00BF0E8C"/>
    <w:rsid w:val="00BF1C12"/>
    <w:rsid w:val="00BF3A63"/>
    <w:rsid w:val="00BF7858"/>
    <w:rsid w:val="00C11084"/>
    <w:rsid w:val="00C2610B"/>
    <w:rsid w:val="00C521C7"/>
    <w:rsid w:val="00C628ED"/>
    <w:rsid w:val="00C64A4C"/>
    <w:rsid w:val="00C66013"/>
    <w:rsid w:val="00C74A17"/>
    <w:rsid w:val="00C80A84"/>
    <w:rsid w:val="00C9396A"/>
    <w:rsid w:val="00CB2B62"/>
    <w:rsid w:val="00CC2DBF"/>
    <w:rsid w:val="00CC4BE6"/>
    <w:rsid w:val="00CD4BBB"/>
    <w:rsid w:val="00CE3B86"/>
    <w:rsid w:val="00CE4718"/>
    <w:rsid w:val="00CE4751"/>
    <w:rsid w:val="00CE6FE6"/>
    <w:rsid w:val="00CE7F75"/>
    <w:rsid w:val="00CF3C2A"/>
    <w:rsid w:val="00CF48DD"/>
    <w:rsid w:val="00CF52CD"/>
    <w:rsid w:val="00D00D2F"/>
    <w:rsid w:val="00D059AF"/>
    <w:rsid w:val="00D10C28"/>
    <w:rsid w:val="00D23E97"/>
    <w:rsid w:val="00D4372B"/>
    <w:rsid w:val="00D43AAC"/>
    <w:rsid w:val="00D4417F"/>
    <w:rsid w:val="00D47005"/>
    <w:rsid w:val="00D749F2"/>
    <w:rsid w:val="00D77995"/>
    <w:rsid w:val="00DA7886"/>
    <w:rsid w:val="00DD058C"/>
    <w:rsid w:val="00DD4624"/>
    <w:rsid w:val="00DE3850"/>
    <w:rsid w:val="00DF2FE5"/>
    <w:rsid w:val="00E05460"/>
    <w:rsid w:val="00E1049B"/>
    <w:rsid w:val="00E14D3F"/>
    <w:rsid w:val="00E25C79"/>
    <w:rsid w:val="00E274E0"/>
    <w:rsid w:val="00E30BC4"/>
    <w:rsid w:val="00E370BC"/>
    <w:rsid w:val="00E61D89"/>
    <w:rsid w:val="00E635D6"/>
    <w:rsid w:val="00E6758A"/>
    <w:rsid w:val="00E71E76"/>
    <w:rsid w:val="00E9051A"/>
    <w:rsid w:val="00EC00D3"/>
    <w:rsid w:val="00ED481C"/>
    <w:rsid w:val="00EF4A8F"/>
    <w:rsid w:val="00EF7FF3"/>
    <w:rsid w:val="00F12335"/>
    <w:rsid w:val="00F205C2"/>
    <w:rsid w:val="00F21229"/>
    <w:rsid w:val="00F30CE2"/>
    <w:rsid w:val="00F311E5"/>
    <w:rsid w:val="00F373CF"/>
    <w:rsid w:val="00F4055C"/>
    <w:rsid w:val="00F72A4B"/>
    <w:rsid w:val="00F767BD"/>
    <w:rsid w:val="00F76C71"/>
    <w:rsid w:val="00F85B74"/>
    <w:rsid w:val="00F87965"/>
    <w:rsid w:val="00FA6F44"/>
    <w:rsid w:val="00FD5E41"/>
    <w:rsid w:val="00FD65ED"/>
    <w:rsid w:val="00FF5961"/>
    <w:rsid w:val="1204B3C0"/>
    <w:rsid w:val="15DDF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8822B"/>
  <w15:docId w15:val="{A4CC9A9A-6723-4883-B2F9-6B8A9FB2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28E"/>
    <w:rPr>
      <w:sz w:val="24"/>
      <w:szCs w:val="24"/>
      <w:lang w:eastAsia="en-US"/>
    </w:rPr>
  </w:style>
  <w:style w:type="paragraph" w:styleId="Heading1">
    <w:name w:val="heading 1"/>
    <w:basedOn w:val="Normal"/>
    <w:next w:val="Normal"/>
    <w:link w:val="Heading1Char"/>
    <w:uiPriority w:val="9"/>
    <w:qFormat/>
    <w:rsid w:val="00B82D75"/>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semiHidden/>
    <w:rsid w:val="004842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205C2"/>
    <w:rPr>
      <w:rFonts w:ascii="Tahoma" w:hAnsi="Tahoma" w:cs="Tahoma"/>
      <w:sz w:val="16"/>
      <w:szCs w:val="16"/>
    </w:rPr>
  </w:style>
  <w:style w:type="paragraph" w:styleId="BrandHeadline1" w:customStyl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styleId="NormalWeb2" w:customStyle="1">
    <w:name w:val="Normal (Web)2"/>
    <w:basedOn w:val="Normal"/>
    <w:rsid w:val="003A131D"/>
    <w:rPr>
      <w:lang w:eastAsia="en-GB"/>
    </w:rPr>
  </w:style>
  <w:style w:type="numbering" w:styleId="HayGroupBulletlist" w:customStyle="1">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NormalWeb">
    <w:name w:val="Normal (Web)"/>
    <w:basedOn w:val="Normal"/>
    <w:rsid w:val="00324D9B"/>
    <w:pPr>
      <w:spacing w:after="150" w:line="336" w:lineRule="atLeast"/>
    </w:pPr>
    <w:rPr>
      <w:lang w:eastAsia="en-GB"/>
    </w:rPr>
  </w:style>
  <w:style w:type="character" w:styleId="pc-rtg-h23" w:customStyle="1">
    <w:name w:val="pc-rtg-h23"/>
    <w:rsid w:val="00324D9B"/>
    <w:rPr>
      <w:b/>
      <w:bCs/>
      <w:color w:val="004FB6"/>
      <w:sz w:val="29"/>
      <w:szCs w:val="29"/>
      <w:bdr w:val="none" w:color="auto" w:sz="0" w:space="0" w:frame="1"/>
    </w:rPr>
  </w:style>
  <w:style w:type="character" w:styleId="pc-rtg-body1" w:customStyle="1">
    <w:name w:val="pc-rtg-body1"/>
    <w:rsid w:val="00324D9B"/>
    <w:rPr>
      <w:bdr w:val="none" w:color="auto" w:sz="0" w:space="0" w:frame="1"/>
    </w:rPr>
  </w:style>
  <w:style w:type="paragraph" w:styleId="NormalWeb3" w:customStyle="1">
    <w:name w:val="Normal (Web)3"/>
    <w:basedOn w:val="Normal"/>
    <w:rsid w:val="00FD5E41"/>
    <w:pPr>
      <w:spacing w:before="120" w:after="120"/>
    </w:pPr>
    <w:rPr>
      <w:lang w:eastAsia="en-GB"/>
    </w:rPr>
  </w:style>
  <w:style w:type="character" w:styleId="Heading1Char" w:customStyle="1">
    <w:name w:val="Heading 1 Char"/>
    <w:link w:val="Heading1"/>
    <w:uiPriority w:val="9"/>
    <w:rsid w:val="00B82D75"/>
    <w:rPr>
      <w:rFonts w:ascii="Cambria" w:hAnsi="Cambria" w:eastAsia="Times New Roman" w:cs="Times New Roman"/>
      <w:b/>
      <w:bCs/>
      <w:kern w:val="32"/>
      <w:sz w:val="32"/>
      <w:szCs w:val="32"/>
      <w:lang w:eastAsia="en-US"/>
    </w:rPr>
  </w:style>
  <w:style w:type="paragraph" w:styleId="ListParagraph">
    <w:name w:val="List Paragraph"/>
    <w:basedOn w:val="Normal"/>
    <w:uiPriority w:val="34"/>
    <w:qFormat/>
    <w:rsid w:val="009F6E5C"/>
    <w:pPr>
      <w:ind w:left="720"/>
      <w:contextualSpacing/>
    </w:pPr>
  </w:style>
  <w:style w:type="paragraph" w:styleId="Header">
    <w:name w:val="header"/>
    <w:basedOn w:val="Normal"/>
    <w:link w:val="HeaderChar"/>
    <w:uiPriority w:val="99"/>
    <w:unhideWhenUsed/>
    <w:rsid w:val="009E311D"/>
    <w:pPr>
      <w:tabs>
        <w:tab w:val="center" w:pos="4513"/>
        <w:tab w:val="right" w:pos="9026"/>
      </w:tabs>
    </w:pPr>
  </w:style>
  <w:style w:type="character" w:styleId="HeaderChar" w:customStyle="1">
    <w:name w:val="Header Char"/>
    <w:basedOn w:val="DefaultParagraphFont"/>
    <w:link w:val="Header"/>
    <w:uiPriority w:val="99"/>
    <w:rsid w:val="009E311D"/>
    <w:rPr>
      <w:sz w:val="24"/>
      <w:szCs w:val="24"/>
      <w:lang w:eastAsia="en-US"/>
    </w:rPr>
  </w:style>
  <w:style w:type="paragraph" w:styleId="Footer">
    <w:name w:val="footer"/>
    <w:basedOn w:val="Normal"/>
    <w:link w:val="FooterChar"/>
    <w:uiPriority w:val="99"/>
    <w:unhideWhenUsed/>
    <w:rsid w:val="009E311D"/>
    <w:pPr>
      <w:tabs>
        <w:tab w:val="center" w:pos="4513"/>
        <w:tab w:val="right" w:pos="9026"/>
      </w:tabs>
    </w:pPr>
  </w:style>
  <w:style w:type="character" w:styleId="FooterChar" w:customStyle="1">
    <w:name w:val="Footer Char"/>
    <w:basedOn w:val="DefaultParagraphFont"/>
    <w:link w:val="Footer"/>
    <w:uiPriority w:val="99"/>
    <w:rsid w:val="009E311D"/>
    <w:rPr>
      <w:sz w:val="24"/>
      <w:szCs w:val="24"/>
      <w:lang w:eastAsia="en-US"/>
    </w:rPr>
  </w:style>
  <w:style w:type="paragraph" w:styleId="BodyText2">
    <w:name w:val="Body Text 2"/>
    <w:basedOn w:val="Normal"/>
    <w:link w:val="BodyText2Char"/>
    <w:uiPriority w:val="99"/>
    <w:semiHidden/>
    <w:unhideWhenUsed/>
    <w:rsid w:val="00B73D49"/>
    <w:pPr>
      <w:spacing w:after="120" w:line="480" w:lineRule="auto"/>
    </w:pPr>
  </w:style>
  <w:style w:type="character" w:styleId="BodyText2Char" w:customStyle="1">
    <w:name w:val="Body Text 2 Char"/>
    <w:basedOn w:val="DefaultParagraphFont"/>
    <w:link w:val="BodyText2"/>
    <w:uiPriority w:val="99"/>
    <w:semiHidden/>
    <w:rsid w:val="00B73D49"/>
    <w:rPr>
      <w:sz w:val="24"/>
      <w:szCs w:val="24"/>
      <w:lang w:eastAsia="en-US"/>
    </w:rPr>
  </w:style>
  <w:style w:type="paragraph" w:styleId="Closing">
    <w:name w:val="Closing"/>
    <w:basedOn w:val="Normal"/>
    <w:link w:val="ClosingChar"/>
    <w:uiPriority w:val="99"/>
    <w:semiHidden/>
    <w:unhideWhenUsed/>
    <w:rsid w:val="00C9396A"/>
    <w:pPr>
      <w:ind w:left="4320"/>
    </w:pPr>
  </w:style>
  <w:style w:type="character" w:styleId="ClosingChar" w:customStyle="1">
    <w:name w:val="Closing Char"/>
    <w:basedOn w:val="DefaultParagraphFont"/>
    <w:link w:val="Closing"/>
    <w:uiPriority w:val="99"/>
    <w:semiHidden/>
    <w:rsid w:val="00C939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73575">
      <w:bodyDiv w:val="1"/>
      <w:marLeft w:val="0"/>
      <w:marRight w:val="0"/>
      <w:marTop w:val="0"/>
      <w:marBottom w:val="0"/>
      <w:divBdr>
        <w:top w:val="none" w:sz="0" w:space="0" w:color="auto"/>
        <w:left w:val="none" w:sz="0" w:space="0" w:color="auto"/>
        <w:bottom w:val="none" w:sz="0" w:space="0" w:color="auto"/>
        <w:right w:val="none" w:sz="0" w:space="0" w:color="auto"/>
      </w:divBdr>
    </w:div>
    <w:div w:id="1948585638">
      <w:bodyDiv w:val="1"/>
      <w:marLeft w:val="0"/>
      <w:marRight w:val="0"/>
      <w:marTop w:val="0"/>
      <w:marBottom w:val="0"/>
      <w:divBdr>
        <w:top w:val="none" w:sz="0" w:space="0" w:color="auto"/>
        <w:left w:val="none" w:sz="0" w:space="0" w:color="auto"/>
        <w:bottom w:val="none" w:sz="0" w:space="0" w:color="auto"/>
        <w:right w:val="none" w:sz="0" w:space="0" w:color="auto"/>
      </w:divBdr>
      <w:divsChild>
        <w:div w:id="768963909">
          <w:marLeft w:val="0"/>
          <w:marRight w:val="0"/>
          <w:marTop w:val="0"/>
          <w:marBottom w:val="0"/>
          <w:divBdr>
            <w:top w:val="single" w:sz="2" w:space="15" w:color="E0E0E0"/>
            <w:left w:val="single" w:sz="2" w:space="15" w:color="E0E0E0"/>
            <w:bottom w:val="single" w:sz="2" w:space="15" w:color="E0E0E0"/>
            <w:right w:val="single" w:sz="2" w:space="15" w:color="E0E0E0"/>
          </w:divBdr>
        </w:div>
      </w:divsChild>
    </w:div>
    <w:div w:id="2132552834">
      <w:bodyDiv w:val="1"/>
      <w:marLeft w:val="0"/>
      <w:marRight w:val="0"/>
      <w:marTop w:val="0"/>
      <w:marBottom w:val="0"/>
      <w:divBdr>
        <w:top w:val="none" w:sz="0" w:space="0" w:color="auto"/>
        <w:left w:val="none" w:sz="0" w:space="0" w:color="auto"/>
        <w:bottom w:val="none" w:sz="0" w:space="0" w:color="auto"/>
        <w:right w:val="none" w:sz="0" w:space="0" w:color="auto"/>
      </w:divBdr>
      <w:divsChild>
        <w:div w:id="93207119">
          <w:marLeft w:val="0"/>
          <w:marRight w:val="0"/>
          <w:marTop w:val="0"/>
          <w:marBottom w:val="0"/>
          <w:divBdr>
            <w:top w:val="none" w:sz="0" w:space="4" w:color="auto"/>
            <w:left w:val="none" w:sz="0" w:space="0" w:color="auto"/>
            <w:bottom w:val="none" w:sz="0" w:space="0" w:color="auto"/>
            <w:right w:val="none" w:sz="0" w:space="0" w:color="auto"/>
          </w:divBdr>
          <w:divsChild>
            <w:div w:id="839656747">
              <w:marLeft w:val="0"/>
              <w:marRight w:val="0"/>
              <w:marTop w:val="0"/>
              <w:marBottom w:val="0"/>
              <w:divBdr>
                <w:top w:val="none" w:sz="0" w:space="4" w:color="auto"/>
                <w:left w:val="none" w:sz="0" w:space="0" w:color="auto"/>
                <w:bottom w:val="none" w:sz="0" w:space="0" w:color="auto"/>
                <w:right w:val="none" w:sz="0" w:space="0" w:color="auto"/>
              </w:divBdr>
              <w:divsChild>
                <w:div w:id="492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Aviva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TITLE</dc:title>
  <dc:subject/>
  <dc:creator>Williams</dc:creator>
  <keywords/>
  <dc:description/>
  <lastModifiedBy>Sian Rowley</lastModifiedBy>
  <revision>3</revision>
  <lastPrinted>2015-08-20T13:11:00.0000000Z</lastPrinted>
  <dcterms:created xsi:type="dcterms:W3CDTF">2024-09-24T11:01:00.0000000Z</dcterms:created>
  <dcterms:modified xsi:type="dcterms:W3CDTF">2024-11-27T11:16:35.3332475Z</dcterms:modified>
</coreProperties>
</file>